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14:paraId="2911957B" w14:textId="77777777" w:rsidTr="00F76864">
        <w:trPr>
          <w:jc w:val="center"/>
        </w:trPr>
        <w:tc>
          <w:tcPr>
            <w:tcW w:w="0" w:type="auto"/>
            <w:shd w:val="clear" w:color="auto" w:fill="FFFFFF"/>
            <w:vAlign w:val="center"/>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14:paraId="1BB12684" w14:textId="77777777">
              <w:trPr>
                <w:jc w:val="center"/>
              </w:trPr>
              <w:tc>
                <w:tcPr>
                  <w:tcW w:w="0" w:type="auto"/>
                  <w:shd w:val="clear" w:color="auto" w:fill="FFFFFF"/>
                  <w:vAlign w:val="center"/>
                  <w:hideMark/>
                </w:tcPr>
                <w:tbl>
                  <w:tblPr>
                    <w:tblW w:w="9000" w:type="dxa"/>
                    <w:jc w:val="center"/>
                    <w:tblCellMar>
                      <w:left w:w="0" w:type="dxa"/>
                      <w:right w:w="0" w:type="dxa"/>
                    </w:tblCellMar>
                    <w:tblLook w:val="04A0" w:firstRow="1" w:lastRow="0" w:firstColumn="1" w:lastColumn="0" w:noHBand="0" w:noVBand="1"/>
                  </w:tblPr>
                  <w:tblGrid>
                    <w:gridCol w:w="8755"/>
                    <w:gridCol w:w="605"/>
                  </w:tblGrid>
                  <w:tr w:rsidR="00F76864" w14:paraId="5E2D6078" w14:textId="77777777">
                    <w:trPr>
                      <w:jc w:val="center"/>
                    </w:trPr>
                    <w:tc>
                      <w:tcPr>
                        <w:tcW w:w="2500" w:type="pct"/>
                        <w:tcMar>
                          <w:top w:w="300" w:type="dxa"/>
                          <w:left w:w="300" w:type="dxa"/>
                          <w:bottom w:w="300" w:type="dxa"/>
                          <w:right w:w="300" w:type="dxa"/>
                        </w:tcMar>
                        <w:vAlign w:val="center"/>
                        <w:hideMark/>
                      </w:tcPr>
                      <w:tbl>
                        <w:tblPr>
                          <w:tblW w:w="8970" w:type="dxa"/>
                          <w:tblCellMar>
                            <w:left w:w="0" w:type="dxa"/>
                            <w:right w:w="0" w:type="dxa"/>
                          </w:tblCellMar>
                          <w:tblLook w:val="04A0" w:firstRow="1" w:lastRow="0" w:firstColumn="1" w:lastColumn="0" w:noHBand="0" w:noVBand="1"/>
                        </w:tblPr>
                        <w:tblGrid>
                          <w:gridCol w:w="8970"/>
                        </w:tblGrid>
                        <w:tr w:rsidR="00F76864" w14:paraId="6823A635" w14:textId="77777777" w:rsidTr="00127BBD">
                          <w:tc>
                            <w:tcPr>
                              <w:tcW w:w="5000" w:type="pct"/>
                              <w:vAlign w:val="center"/>
                              <w:hideMark/>
                            </w:tcPr>
                            <w:tbl>
                              <w:tblPr>
                                <w:tblW w:w="0" w:type="auto"/>
                                <w:tblCellMar>
                                  <w:left w:w="0" w:type="dxa"/>
                                  <w:right w:w="0" w:type="dxa"/>
                                </w:tblCellMar>
                                <w:tblLook w:val="04A0" w:firstRow="1" w:lastRow="0" w:firstColumn="1" w:lastColumn="0" w:noHBand="0" w:noVBand="1"/>
                              </w:tblPr>
                              <w:tblGrid>
                                <w:gridCol w:w="6"/>
                              </w:tblGrid>
                              <w:tr w:rsidR="00F76864" w14:paraId="61B2E24A" w14:textId="77777777">
                                <w:tc>
                                  <w:tcPr>
                                    <w:tcW w:w="6" w:type="dxa"/>
                                    <w:vAlign w:val="center"/>
                                    <w:hideMark/>
                                  </w:tcPr>
                                  <w:p w14:paraId="331C59EF" w14:textId="45379E0B" w:rsidR="00F76864" w:rsidRDefault="00F76864">
                                    <w:pPr>
                                      <w:rPr>
                                        <w:rFonts w:ascii="Arial" w:eastAsia="Times New Roman" w:hAnsi="Arial" w:cs="Arial"/>
                                        <w:kern w:val="0"/>
                                        <w:sz w:val="24"/>
                                        <w:szCs w:val="24"/>
                                        <w14:ligatures w14:val="none"/>
                                      </w:rPr>
                                    </w:pPr>
                                  </w:p>
                                </w:tc>
                              </w:tr>
                            </w:tbl>
                            <w:p w14:paraId="02CF1767" w14:textId="486F1799" w:rsidR="00127BBD" w:rsidRPr="003A7E7C" w:rsidRDefault="00127BBD" w:rsidP="00127BBD">
                              <w:pPr>
                                <w:rPr>
                                  <w:rFonts w:ascii="Arial" w:hAnsi="Arial" w:cs="Arial"/>
                                </w:rPr>
                              </w:pPr>
                              <w:r w:rsidRPr="003A7E7C">
                                <w:rPr>
                                  <w:rFonts w:ascii="Arial" w:hAnsi="Arial" w:cs="Arial"/>
                                </w:rPr>
                                <w:t xml:space="preserve">Subject line: Catch-up Contribution </w:t>
                              </w:r>
                              <w:r w:rsidR="00E31445" w:rsidRPr="003A7E7C">
                                <w:rPr>
                                  <w:rFonts w:ascii="Arial" w:hAnsi="Arial" w:cs="Arial"/>
                                </w:rPr>
                                <w:t>Changes</w:t>
                              </w:r>
                            </w:p>
                            <w:p w14:paraId="5DC18490" w14:textId="77777777" w:rsidR="00127BBD" w:rsidRPr="003A7E7C" w:rsidRDefault="00127BBD" w:rsidP="00127BBD">
                              <w:pPr>
                                <w:ind w:right="-3900"/>
                                <w:rPr>
                                  <w:rFonts w:ascii="Arial" w:hAnsi="Arial" w:cs="Arial"/>
                                </w:rPr>
                              </w:pPr>
                              <w:r w:rsidRPr="003A7E7C">
                                <w:rPr>
                                  <w:rFonts w:ascii="Arial" w:hAnsi="Arial" w:cs="Arial"/>
                                </w:rPr>
                                <w:t>Preheader: Learn about the new Roth Catch-up requirements under Secure 2.0</w:t>
                              </w:r>
                            </w:p>
                            <w:p w14:paraId="26A02121" w14:textId="2628B5B1" w:rsidR="00127BBD" w:rsidRDefault="00127BBD">
                              <w:pPr>
                                <w:rPr>
                                  <w:kern w:val="0"/>
                                  <w14:ligatures w14:val="none"/>
                                </w:rPr>
                              </w:pPr>
                            </w:p>
                          </w:tc>
                        </w:tr>
                      </w:tbl>
                      <w:p w14:paraId="3AAC3A70" w14:textId="77777777" w:rsidR="00F76864" w:rsidRDefault="00F76864">
                        <w:pPr>
                          <w:rPr>
                            <w:kern w:val="0"/>
                            <w14:ligatures w14:val="none"/>
                          </w:rPr>
                        </w:pPr>
                      </w:p>
                    </w:tc>
                    <w:tc>
                      <w:tcPr>
                        <w:tcW w:w="2500" w:type="pct"/>
                        <w:tcMar>
                          <w:top w:w="300" w:type="dxa"/>
                          <w:left w:w="300" w:type="dxa"/>
                          <w:bottom w:w="300" w:type="dxa"/>
                          <w:right w:w="300" w:type="dxa"/>
                        </w:tcMar>
                        <w:vAlign w:val="center"/>
                        <w:hideMark/>
                      </w:tcPr>
                      <w:tbl>
                        <w:tblPr>
                          <w:tblW w:w="5000" w:type="pct"/>
                          <w:jc w:val="right"/>
                          <w:tblCellMar>
                            <w:left w:w="0" w:type="dxa"/>
                            <w:right w:w="0" w:type="dxa"/>
                          </w:tblCellMar>
                          <w:tblLook w:val="04A0" w:firstRow="1" w:lastRow="0" w:firstColumn="1" w:lastColumn="0" w:noHBand="0" w:noVBand="1"/>
                        </w:tblPr>
                        <w:tblGrid>
                          <w:gridCol w:w="5"/>
                        </w:tblGrid>
                        <w:tr w:rsidR="00F76864" w14:paraId="3989923D" w14:textId="77777777">
                          <w:trPr>
                            <w:jc w:val="right"/>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5"/>
                              </w:tblGrid>
                              <w:tr w:rsidR="00F76864" w14:paraId="56C90A10" w14:textId="77777777">
                                <w:tc>
                                  <w:tcPr>
                                    <w:tcW w:w="5000" w:type="pct"/>
                                    <w:vAlign w:val="center"/>
                                    <w:hideMark/>
                                  </w:tcPr>
                                  <w:p w14:paraId="7C4AA5D6" w14:textId="3D68F079" w:rsidR="00F76864" w:rsidRDefault="00F76864">
                                    <w:pPr>
                                      <w:jc w:val="right"/>
                                      <w:rPr>
                                        <w:rFonts w:ascii="Arial" w:eastAsia="Times New Roman" w:hAnsi="Arial" w:cs="Arial"/>
                                        <w:kern w:val="0"/>
                                        <w:sz w:val="24"/>
                                        <w:szCs w:val="24"/>
                                        <w14:ligatures w14:val="none"/>
                                      </w:rPr>
                                    </w:pPr>
                                  </w:p>
                                </w:tc>
                              </w:tr>
                            </w:tbl>
                            <w:p w14:paraId="7993E372" w14:textId="77777777" w:rsidR="00F76864" w:rsidRDefault="00F76864">
                              <w:pPr>
                                <w:rPr>
                                  <w:kern w:val="0"/>
                                  <w14:ligatures w14:val="none"/>
                                </w:rPr>
                              </w:pPr>
                            </w:p>
                          </w:tc>
                        </w:tr>
                      </w:tbl>
                      <w:p w14:paraId="6DBBF185" w14:textId="77777777" w:rsidR="00F76864" w:rsidRDefault="00F76864">
                        <w:pPr>
                          <w:jc w:val="right"/>
                          <w:rPr>
                            <w:kern w:val="0"/>
                            <w14:ligatures w14:val="none"/>
                          </w:rPr>
                        </w:pPr>
                      </w:p>
                    </w:tc>
                  </w:tr>
                </w:tbl>
                <w:p w14:paraId="0DDABDD4" w14:textId="77777777" w:rsidR="00F76864" w:rsidRDefault="00F76864">
                  <w:pPr>
                    <w:jc w:val="center"/>
                    <w:rPr>
                      <w:kern w:val="0"/>
                      <w14:ligatures w14:val="none"/>
                    </w:rPr>
                  </w:pPr>
                </w:p>
              </w:tc>
            </w:tr>
          </w:tbl>
          <w:p w14:paraId="761F47C7" w14:textId="77777777" w:rsidR="00F76864" w:rsidRDefault="00F76864">
            <w:pPr>
              <w:jc w:val="center"/>
              <w:rPr>
                <w:kern w:val="0"/>
                <w14:ligatures w14:val="none"/>
              </w:rPr>
            </w:pPr>
          </w:p>
        </w:tc>
      </w:tr>
      <w:tr w:rsidR="00F76864" w:rsidRPr="00127BBD" w14:paraId="544D98D0" w14:textId="77777777" w:rsidTr="00F76864">
        <w:trPr>
          <w:jc w:val="center"/>
        </w:trPr>
        <w:tc>
          <w:tcPr>
            <w:tcW w:w="0" w:type="auto"/>
            <w:shd w:val="clear" w:color="auto" w:fill="FFFFFF"/>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F5EAD3E" w14:textId="77777777">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360"/>
                  </w:tblGrid>
                  <w:tr w:rsidR="00F76864" w14:paraId="24C844C1" w14:textId="77777777">
                    <w:trPr>
                      <w:jc w:val="center"/>
                    </w:trPr>
                    <w:tc>
                      <w:tcPr>
                        <w:tcW w:w="0" w:type="auto"/>
                        <w:tcMar>
                          <w:top w:w="300" w:type="dxa"/>
                          <w:left w:w="0" w:type="dxa"/>
                          <w:bottom w:w="300" w:type="dxa"/>
                          <w:right w:w="0" w:type="dxa"/>
                        </w:tcMar>
                        <w:vAlign w:val="center"/>
                        <w:hideMark/>
                      </w:tcPr>
                      <w:tbl>
                        <w:tblPr>
                          <w:tblW w:w="9000" w:type="dxa"/>
                          <w:shd w:val="clear" w:color="auto" w:fill="FFFFFF"/>
                          <w:tblCellMar>
                            <w:left w:w="0" w:type="dxa"/>
                            <w:right w:w="0" w:type="dxa"/>
                          </w:tblCellMar>
                          <w:tblLook w:val="04A0" w:firstRow="1" w:lastRow="0" w:firstColumn="1" w:lastColumn="0" w:noHBand="0" w:noVBand="1"/>
                        </w:tblPr>
                        <w:tblGrid>
                          <w:gridCol w:w="9360"/>
                        </w:tblGrid>
                        <w:tr w:rsidR="00F76864" w14:paraId="1CAC8E58" w14:textId="77777777">
                          <w:tc>
                            <w:tcPr>
                              <w:tcW w:w="0" w:type="auto"/>
                              <w:shd w:val="clear" w:color="auto" w:fill="FFFFFF"/>
                              <w:vAlign w:val="center"/>
                            </w:tcPr>
                            <w:p w14:paraId="5AEAF076" w14:textId="3B8EB339" w:rsidR="00F76864" w:rsidRDefault="0083179E">
                              <w:pPr>
                                <w:rPr>
                                  <w:rFonts w:ascii="Arial" w:eastAsia="Times New Roman" w:hAnsi="Arial" w:cs="Arial"/>
                                  <w:kern w:val="0"/>
                                  <w:sz w:val="24"/>
                                  <w:szCs w:val="24"/>
                                  <w14:ligatures w14:val="none"/>
                                </w:rPr>
                              </w:pPr>
                              <w:r>
                                <w:rPr>
                                  <w:rFonts w:ascii="Arial" w:eastAsia="Times New Roman" w:hAnsi="Arial" w:cs="Arial"/>
                                  <w:noProof/>
                                  <w:kern w:val="0"/>
                                  <w:sz w:val="24"/>
                                  <w:szCs w:val="24"/>
                                  <w14:ligatures w14:val="none"/>
                                </w:rPr>
                                <w:drawing>
                                  <wp:anchor distT="0" distB="0" distL="114300" distR="114300" simplePos="0" relativeHeight="251661312" behindDoc="1" locked="0" layoutInCell="1" allowOverlap="1" wp14:anchorId="51EAD4B2" wp14:editId="741591BF">
                                    <wp:simplePos x="0" y="0"/>
                                    <wp:positionH relativeFrom="column">
                                      <wp:posOffset>-1580515</wp:posOffset>
                                    </wp:positionH>
                                    <wp:positionV relativeFrom="paragraph">
                                      <wp:posOffset>36830</wp:posOffset>
                                    </wp:positionV>
                                    <wp:extent cx="1490345" cy="320675"/>
                                    <wp:effectExtent l="0" t="0" r="0" b="3175"/>
                                    <wp:wrapTight wrapText="bothSides">
                                      <wp:wrapPolygon edited="0">
                                        <wp:start x="552" y="0"/>
                                        <wp:lineTo x="0" y="3850"/>
                                        <wp:lineTo x="0" y="17964"/>
                                        <wp:lineTo x="1104" y="20531"/>
                                        <wp:lineTo x="19879" y="20531"/>
                                        <wp:lineTo x="21259" y="17964"/>
                                        <wp:lineTo x="21259" y="1283"/>
                                        <wp:lineTo x="3589" y="0"/>
                                        <wp:lineTo x="552" y="0"/>
                                      </wp:wrapPolygon>
                                    </wp:wrapTight>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49034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BFCA6C" w14:textId="2B1CE52F" w:rsidR="00271B58" w:rsidRDefault="00271B58">
                              <w:pPr>
                                <w:rPr>
                                  <w:rFonts w:ascii="Arial" w:eastAsia="Times New Roman" w:hAnsi="Arial" w:cs="Arial"/>
                                  <w:kern w:val="0"/>
                                  <w:sz w:val="24"/>
                                  <w:szCs w:val="24"/>
                                  <w14:ligatures w14:val="none"/>
                                </w:rPr>
                              </w:pPr>
                            </w:p>
                            <w:p w14:paraId="48229B2A" w14:textId="4A2943F8" w:rsidR="00271B58" w:rsidRDefault="00271B58">
                              <w:pPr>
                                <w:rPr>
                                  <w:rFonts w:ascii="Arial" w:eastAsia="Times New Roman" w:hAnsi="Arial" w:cs="Arial"/>
                                  <w:kern w:val="0"/>
                                  <w:sz w:val="24"/>
                                  <w:szCs w:val="24"/>
                                  <w14:ligatures w14:val="none"/>
                                </w:rPr>
                              </w:pPr>
                            </w:p>
                            <w:p w14:paraId="1AD34F24" w14:textId="2C2167E6" w:rsidR="00271B58" w:rsidRDefault="00C81CEF">
                              <w:pPr>
                                <w:rPr>
                                  <w:rFonts w:ascii="Arial" w:eastAsia="Times New Roman" w:hAnsi="Arial" w:cs="Arial"/>
                                  <w:kern w:val="0"/>
                                  <w:sz w:val="24"/>
                                  <w:szCs w:val="24"/>
                                  <w14:ligatures w14:val="none"/>
                                </w:rPr>
                              </w:pPr>
                              <w:r>
                                <w:rPr>
                                  <w:noProof/>
                                </w:rPr>
                                <w:drawing>
                                  <wp:anchor distT="0" distB="0" distL="114300" distR="114300" simplePos="0" relativeHeight="251663360" behindDoc="1" locked="0" layoutInCell="1" allowOverlap="1" wp14:anchorId="7E4A6646" wp14:editId="31D33B0D">
                                    <wp:simplePos x="0" y="0"/>
                                    <wp:positionH relativeFrom="margin">
                                      <wp:posOffset>9525</wp:posOffset>
                                    </wp:positionH>
                                    <wp:positionV relativeFrom="page">
                                      <wp:posOffset>724535</wp:posOffset>
                                    </wp:positionV>
                                    <wp:extent cx="5930900" cy="1366520"/>
                                    <wp:effectExtent l="0" t="0" r="0" b="5080"/>
                                    <wp:wrapTopAndBottom/>
                                    <wp:docPr id="652272088" name="Picture 7">
                                      <a:extLst xmlns:a="http://schemas.openxmlformats.org/drawingml/2006/main">
                                        <a:ext uri="{FF2B5EF4-FFF2-40B4-BE49-F238E27FC236}">
                                          <a16:creationId xmlns:a16="http://schemas.microsoft.com/office/drawing/2014/main" id="{2B0B6C3E-7DE6-4118-9978-6FEEA3741E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272088" name="Picture 7"/>
                                            <pic:cNvPicPr/>
                                          </pic:nvPicPr>
                                          <pic:blipFill>
                                            <a:blip r:embed="rId8">
                                              <a:extLst>
                                                <a:ext uri="{28A0092B-C50C-407E-A947-70E740481C1C}">
                                                  <a14:useLocalDpi xmlns:a14="http://schemas.microsoft.com/office/drawing/2010/main" val="0"/>
                                                </a:ext>
                                              </a:extLst>
                                            </a:blip>
                                            <a:stretch>
                                              <a:fillRect/>
                                            </a:stretch>
                                          </pic:blipFill>
                                          <pic:spPr>
                                            <a:xfrm>
                                              <a:off x="0" y="0"/>
                                              <a:ext cx="5930900" cy="1366520"/>
                                            </a:xfrm>
                                            <a:prstGeom prst="rect">
                                              <a:avLst/>
                                            </a:prstGeom>
                                          </pic:spPr>
                                        </pic:pic>
                                      </a:graphicData>
                                    </a:graphic>
                                    <wp14:sizeRelH relativeFrom="page">
                                      <wp14:pctWidth>0</wp14:pctWidth>
                                    </wp14:sizeRelH>
                                    <wp14:sizeRelV relativeFrom="page">
                                      <wp14:pctHeight>0</wp14:pctHeight>
                                    </wp14:sizeRelV>
                                  </wp:anchor>
                                </w:drawing>
                              </w:r>
                            </w:p>
                            <w:p w14:paraId="21F6DE78" w14:textId="49093183" w:rsidR="00271B58" w:rsidRDefault="00271B58">
                              <w:pPr>
                                <w:rPr>
                                  <w:rFonts w:ascii="Arial" w:eastAsia="Times New Roman" w:hAnsi="Arial" w:cs="Arial"/>
                                  <w:kern w:val="0"/>
                                  <w:sz w:val="24"/>
                                  <w:szCs w:val="24"/>
                                  <w14:ligatures w14:val="none"/>
                                </w:rPr>
                              </w:pPr>
                            </w:p>
                            <w:tbl>
                              <w:tblPr>
                                <w:tblW w:w="9360" w:type="dxa"/>
                                <w:tblCellMar>
                                  <w:left w:w="0" w:type="dxa"/>
                                  <w:right w:w="0" w:type="dxa"/>
                                </w:tblCellMar>
                                <w:tblLook w:val="04A0" w:firstRow="1" w:lastRow="0" w:firstColumn="1" w:lastColumn="0" w:noHBand="0" w:noVBand="1"/>
                              </w:tblPr>
                              <w:tblGrid>
                                <w:gridCol w:w="9360"/>
                              </w:tblGrid>
                              <w:tr w:rsidR="00F76864" w14:paraId="277886BB" w14:textId="77777777" w:rsidTr="008933FA">
                                <w:tc>
                                  <w:tcPr>
                                    <w:tcW w:w="0" w:type="auto"/>
                                    <w:vAlign w:val="center"/>
                                    <w:hideMark/>
                                  </w:tcPr>
                                  <w:tbl>
                                    <w:tblPr>
                                      <w:tblW w:w="5000" w:type="pct"/>
                                      <w:shd w:val="clear" w:color="auto" w:fill="FFFFFF"/>
                                      <w:tblCellMar>
                                        <w:left w:w="0" w:type="dxa"/>
                                        <w:right w:w="0" w:type="dxa"/>
                                      </w:tblCellMar>
                                      <w:tblLook w:val="04A0" w:firstRow="1" w:lastRow="0" w:firstColumn="1" w:lastColumn="0" w:noHBand="0" w:noVBand="1"/>
                                    </w:tblPr>
                                    <w:tblGrid>
                                      <w:gridCol w:w="9360"/>
                                    </w:tblGrid>
                                    <w:tr w:rsidR="00F76864" w14:paraId="623B5341" w14:textId="77777777">
                                      <w:tc>
                                        <w:tcPr>
                                          <w:tcW w:w="0" w:type="auto"/>
                                          <w:shd w:val="clear" w:color="auto" w:fill="FFFFFF"/>
                                          <w:tcMar>
                                            <w:top w:w="300" w:type="dxa"/>
                                            <w:left w:w="300" w:type="dxa"/>
                                            <w:bottom w:w="0" w:type="dxa"/>
                                            <w:right w:w="300" w:type="dxa"/>
                                          </w:tcMar>
                                          <w:vAlign w:val="center"/>
                                          <w:hideMark/>
                                        </w:tcPr>
                                        <w:p w14:paraId="0A6303AE" w14:textId="77777777" w:rsidR="00EA5C05" w:rsidRPr="003A7E7C" w:rsidRDefault="00EA5C05" w:rsidP="00EA5C05">
                                          <w:pPr>
                                            <w:rPr>
                                              <w:rFonts w:ascii="Arial" w:hAnsi="Arial" w:cs="Arial"/>
                                            </w:rPr>
                                          </w:pPr>
                                        </w:p>
                                        <w:p w14:paraId="1390E6FB" w14:textId="77777777" w:rsidR="00EA5C05" w:rsidRPr="003A7E7C" w:rsidRDefault="00EA5C05" w:rsidP="0065021A">
                                          <w:pPr>
                                            <w:spacing w:line="276" w:lineRule="auto"/>
                                            <w:rPr>
                                              <w:rFonts w:ascii="Arial" w:hAnsi="Arial" w:cs="Arial"/>
                                            </w:rPr>
                                          </w:pPr>
                                          <w:r w:rsidRPr="003A7E7C">
                                            <w:rPr>
                                              <w:rFonts w:ascii="Arial" w:hAnsi="Arial" w:cs="Arial"/>
                                            </w:rPr>
                                            <w:t xml:space="preserve">Starting January 1, 2026, a new rule under the SECURE 2.0 Act will </w:t>
                                          </w:r>
                                          <w:proofErr w:type="gramStart"/>
                                          <w:r w:rsidRPr="003A7E7C">
                                            <w:rPr>
                                              <w:rFonts w:ascii="Arial" w:hAnsi="Arial" w:cs="Arial"/>
                                            </w:rPr>
                                            <w:t>impact</w:t>
                                          </w:r>
                                          <w:proofErr w:type="gramEnd"/>
                                          <w:r w:rsidRPr="003A7E7C">
                                            <w:rPr>
                                              <w:rFonts w:ascii="Arial" w:hAnsi="Arial" w:cs="Arial"/>
                                            </w:rPr>
                                            <w:t xml:space="preserve"> how certain employees can make catch up contributions to their retirement plans. </w:t>
                                          </w:r>
                                        </w:p>
                                        <w:p w14:paraId="38F9EA93" w14:textId="77777777" w:rsidR="00EA5C05" w:rsidRPr="003A7E7C" w:rsidRDefault="00EA5C05" w:rsidP="0065021A">
                                          <w:pPr>
                                            <w:spacing w:before="240" w:line="276" w:lineRule="auto"/>
                                            <w:rPr>
                                              <w:rFonts w:ascii="Arial" w:hAnsi="Arial" w:cs="Arial"/>
                                              <w:color w:val="368727"/>
                                              <w:sz w:val="28"/>
                                              <w:szCs w:val="28"/>
                                            </w:rPr>
                                          </w:pPr>
                                          <w:r w:rsidRPr="003A7E7C">
                                            <w:rPr>
                                              <w:rFonts w:ascii="Arial" w:hAnsi="Arial" w:cs="Arial"/>
                                              <w:color w:val="368727"/>
                                              <w:sz w:val="28"/>
                                              <w:szCs w:val="28"/>
                                            </w:rPr>
                                            <w:t>What’s Changing?</w:t>
                                          </w:r>
                                        </w:p>
                                        <w:p w14:paraId="66A8D680" w14:textId="28B83778" w:rsidR="00EA5C05" w:rsidRPr="003A7E7C" w:rsidRDefault="00EA5C05" w:rsidP="0065021A">
                                          <w:pPr>
                                            <w:spacing w:before="240" w:line="276" w:lineRule="auto"/>
                                            <w:rPr>
                                              <w:rFonts w:ascii="Arial" w:hAnsi="Arial" w:cs="Arial"/>
                                            </w:rPr>
                                          </w:pPr>
                                          <w:r w:rsidRPr="003A7E7C">
                                            <w:rPr>
                                              <w:rFonts w:ascii="Arial" w:hAnsi="Arial" w:cs="Arial"/>
                                            </w:rPr>
                                            <w:t xml:space="preserve">If you’re </w:t>
                                          </w:r>
                                          <w:proofErr w:type="gramStart"/>
                                          <w:r w:rsidRPr="003A7E7C">
                                            <w:rPr>
                                              <w:rFonts w:ascii="Arial" w:hAnsi="Arial" w:cs="Arial"/>
                                            </w:rPr>
                                            <w:t>turning age</w:t>
                                          </w:r>
                                          <w:proofErr w:type="gramEnd"/>
                                          <w:r w:rsidRPr="003A7E7C">
                                            <w:rPr>
                                              <w:rFonts w:ascii="Arial" w:hAnsi="Arial" w:cs="Arial"/>
                                            </w:rPr>
                                            <w:t xml:space="preserve"> 50 or older in 2026 </w:t>
                                          </w:r>
                                          <w:r w:rsidRPr="003A7E7C">
                                            <w:rPr>
                                              <w:rFonts w:ascii="Arial" w:hAnsi="Arial" w:cs="Arial"/>
                                              <w:b/>
                                              <w:bCs/>
                                            </w:rPr>
                                            <w:t>and</w:t>
                                          </w:r>
                                          <w:r w:rsidRPr="003A7E7C">
                                            <w:rPr>
                                              <w:rFonts w:ascii="Arial" w:hAnsi="Arial" w:cs="Arial"/>
                                            </w:rPr>
                                            <w:t xml:space="preserve"> your total 2025 FICA wages (Box 3 of your W-2)</w:t>
                                          </w:r>
                                          <w:r w:rsidRPr="003A7E7C">
                                            <w:rPr>
                                              <w:rFonts w:ascii="Arial" w:hAnsi="Arial" w:cs="Arial"/>
                                              <w:vertAlign w:val="superscript"/>
                                            </w:rPr>
                                            <w:t>1</w:t>
                                          </w:r>
                                          <w:r w:rsidRPr="003A7E7C">
                                            <w:rPr>
                                              <w:rFonts w:ascii="Arial" w:hAnsi="Arial" w:cs="Arial"/>
                                            </w:rPr>
                                            <w:t xml:space="preserve"> with your current employer were more than $1</w:t>
                                          </w:r>
                                          <w:r w:rsidR="00921E15" w:rsidRPr="003A7E7C">
                                            <w:rPr>
                                              <w:rFonts w:ascii="Arial" w:hAnsi="Arial" w:cs="Arial"/>
                                            </w:rPr>
                                            <w:t>50</w:t>
                                          </w:r>
                                          <w:r w:rsidRPr="003A7E7C">
                                            <w:rPr>
                                              <w:rFonts w:ascii="Arial" w:hAnsi="Arial" w:cs="Arial"/>
                                            </w:rPr>
                                            <w:t xml:space="preserve">,000*, any catch-up contributions you make in 2026 must be made on a Roth basis. </w:t>
                                          </w:r>
                                        </w:p>
                                        <w:p w14:paraId="7639E92D" w14:textId="77777777" w:rsidR="00EA5C05" w:rsidRPr="003A7E7C" w:rsidRDefault="00EA5C05" w:rsidP="0065021A">
                                          <w:pPr>
                                            <w:spacing w:before="240" w:after="240" w:line="276" w:lineRule="auto"/>
                                            <w:rPr>
                                              <w:rFonts w:ascii="Arial" w:hAnsi="Arial" w:cs="Arial"/>
                                              <w:color w:val="368727"/>
                                              <w:sz w:val="28"/>
                                              <w:szCs w:val="28"/>
                                            </w:rPr>
                                          </w:pPr>
                                          <w:r w:rsidRPr="003A7E7C">
                                            <w:rPr>
                                              <w:rFonts w:ascii="Arial" w:hAnsi="Arial" w:cs="Arial"/>
                                              <w:color w:val="368727"/>
                                              <w:sz w:val="28"/>
                                              <w:szCs w:val="28"/>
                                            </w:rPr>
                                            <w:t xml:space="preserve">What </w:t>
                                          </w:r>
                                          <w:proofErr w:type="gramStart"/>
                                          <w:r w:rsidRPr="003A7E7C">
                                            <w:rPr>
                                              <w:rFonts w:ascii="Arial" w:hAnsi="Arial" w:cs="Arial"/>
                                              <w:color w:val="368727"/>
                                              <w:sz w:val="28"/>
                                              <w:szCs w:val="28"/>
                                            </w:rPr>
                                            <w:t>this</w:t>
                                          </w:r>
                                          <w:proofErr w:type="gramEnd"/>
                                          <w:r w:rsidRPr="003A7E7C">
                                            <w:rPr>
                                              <w:rFonts w:ascii="Arial" w:hAnsi="Arial" w:cs="Arial"/>
                                              <w:color w:val="368727"/>
                                              <w:sz w:val="28"/>
                                              <w:szCs w:val="28"/>
                                            </w:rPr>
                                            <w:t xml:space="preserve"> means for you</w:t>
                                          </w:r>
                                        </w:p>
                                        <w:p w14:paraId="26B36D25" w14:textId="41E7B13D" w:rsidR="00EA5C05" w:rsidRPr="003A7E7C" w:rsidRDefault="00E31445" w:rsidP="0065021A">
                                          <w:pPr>
                                            <w:spacing w:line="276" w:lineRule="auto"/>
                                            <w:rPr>
                                              <w:rFonts w:ascii="Arial" w:hAnsi="Arial" w:cs="Arial"/>
                                            </w:rPr>
                                          </w:pPr>
                                          <w:r w:rsidRPr="003A7E7C">
                                            <w:rPr>
                                              <w:rFonts w:ascii="Arial" w:hAnsi="Arial" w:cs="Arial"/>
                                            </w:rPr>
                                            <w:t>If</w:t>
                                          </w:r>
                                          <w:r w:rsidR="00EA5C05" w:rsidRPr="003A7E7C">
                                            <w:rPr>
                                              <w:rFonts w:ascii="Arial" w:hAnsi="Arial" w:cs="Arial"/>
                                            </w:rPr>
                                            <w:t xml:space="preserve"> your 2025 </w:t>
                                          </w:r>
                                          <w:r w:rsidR="00EA5C05" w:rsidRPr="003A7E7C">
                                            <w:rPr>
                                              <w:rFonts w:ascii="Arial" w:hAnsi="Arial" w:cs="Arial"/>
                                              <w:b/>
                                              <w:bCs/>
                                            </w:rPr>
                                            <w:t>FICA wages were more than $1</w:t>
                                          </w:r>
                                          <w:r w:rsidR="00921E15" w:rsidRPr="003A7E7C">
                                            <w:rPr>
                                              <w:rFonts w:ascii="Arial" w:hAnsi="Arial" w:cs="Arial"/>
                                              <w:b/>
                                              <w:bCs/>
                                            </w:rPr>
                                            <w:t>50</w:t>
                                          </w:r>
                                          <w:r w:rsidR="00EA5C05" w:rsidRPr="003A7E7C">
                                            <w:rPr>
                                              <w:rFonts w:ascii="Arial" w:hAnsi="Arial" w:cs="Arial"/>
                                              <w:b/>
                                              <w:bCs/>
                                            </w:rPr>
                                            <w:t xml:space="preserve">,000*, any </w:t>
                                          </w:r>
                                          <w:r w:rsidR="00EA5C05" w:rsidRPr="003A7E7C">
                                            <w:rPr>
                                              <w:rFonts w:ascii="Arial" w:hAnsi="Arial" w:cs="Arial"/>
                                            </w:rPr>
                                            <w:t xml:space="preserve">catch-up contributions over the applicable plan limit must be made as Roth. </w:t>
                                          </w:r>
                                        </w:p>
                                        <w:p w14:paraId="500E5482" w14:textId="77777777" w:rsidR="00BB0113" w:rsidRPr="003A7E7C" w:rsidRDefault="00BB0113" w:rsidP="0065021A">
                                          <w:pPr>
                                            <w:spacing w:line="276" w:lineRule="auto"/>
                                            <w:rPr>
                                              <w:rFonts w:ascii="Arial" w:hAnsi="Arial" w:cs="Arial"/>
                                            </w:rPr>
                                          </w:pPr>
                                        </w:p>
                                        <w:p w14:paraId="4C6ED96A" w14:textId="03A0F06B" w:rsidR="00EA5C05" w:rsidRPr="003A7E7C" w:rsidRDefault="00EA5C05" w:rsidP="0065021A">
                                          <w:pPr>
                                            <w:widowControl w:val="0"/>
                                            <w:numPr>
                                              <w:ilvl w:val="0"/>
                                              <w:numId w:val="5"/>
                                            </w:numPr>
                                            <w:autoSpaceDE w:val="0"/>
                                            <w:autoSpaceDN w:val="0"/>
                                            <w:spacing w:after="160" w:line="276" w:lineRule="auto"/>
                                            <w:rPr>
                                              <w:rFonts w:ascii="Arial" w:hAnsi="Arial" w:cs="Arial"/>
                                            </w:rPr>
                                          </w:pPr>
                                          <w:r w:rsidRPr="003A7E7C">
                                            <w:rPr>
                                              <w:rFonts w:ascii="Arial" w:hAnsi="Arial" w:cs="Arial"/>
                                            </w:rPr>
                                            <w:t xml:space="preserve">Your pre-tax catch-up election will be </w:t>
                                          </w:r>
                                          <w:r w:rsidRPr="003A7E7C">
                                            <w:rPr>
                                              <w:rFonts w:ascii="Arial" w:hAnsi="Arial" w:cs="Arial"/>
                                              <w:b/>
                                              <w:bCs/>
                                            </w:rPr>
                                            <w:t>automatically set to zero</w:t>
                                          </w:r>
                                          <w:r w:rsidRPr="003A7E7C">
                                            <w:rPr>
                                              <w:rFonts w:ascii="Arial" w:hAnsi="Arial" w:cs="Arial"/>
                                            </w:rPr>
                                            <w:t xml:space="preserve">. This update will occur after your employer confirms you are subject to the requirement. You will receive a confirmation notification of this change. This change will take effect within one to two payroll periods. </w:t>
                                          </w:r>
                                        </w:p>
                                        <w:p w14:paraId="5397A175" w14:textId="77777777" w:rsidR="00EA5C05" w:rsidRPr="003A7E7C" w:rsidRDefault="00EA5C05" w:rsidP="0065021A">
                                          <w:pPr>
                                            <w:pStyle w:val="ListParagraph"/>
                                            <w:widowControl w:val="0"/>
                                            <w:numPr>
                                              <w:ilvl w:val="0"/>
                                              <w:numId w:val="5"/>
                                            </w:numPr>
                                            <w:autoSpaceDE w:val="0"/>
                                            <w:autoSpaceDN w:val="0"/>
                                            <w:spacing w:after="160" w:line="276" w:lineRule="auto"/>
                                            <w:rPr>
                                              <w:rFonts w:ascii="Arial" w:hAnsi="Arial" w:cs="Arial"/>
                                            </w:rPr>
                                          </w:pPr>
                                          <w:r w:rsidRPr="003A7E7C">
                                            <w:rPr>
                                              <w:rFonts w:ascii="Arial" w:hAnsi="Arial" w:cs="Arial"/>
                                            </w:rPr>
                                            <w:t>To continue making catch-up contributions, you must </w:t>
                                          </w:r>
                                          <w:r w:rsidRPr="003A7E7C">
                                            <w:rPr>
                                              <w:rFonts w:ascii="Arial" w:hAnsi="Arial" w:cs="Arial"/>
                                              <w:b/>
                                              <w:bCs/>
                                            </w:rPr>
                                            <w:t xml:space="preserve">log in to </w:t>
                                          </w:r>
                                          <w:proofErr w:type="spellStart"/>
                                          <w:r w:rsidRPr="003A7E7C">
                                            <w:rPr>
                                              <w:rFonts w:ascii="Arial" w:hAnsi="Arial" w:cs="Arial"/>
                                              <w:b/>
                                              <w:bCs/>
                                            </w:rPr>
                                            <w:t>NetBenefits</w:t>
                                          </w:r>
                                          <w:proofErr w:type="spellEnd"/>
                                          <w:r w:rsidRPr="003A7E7C">
                                            <w:rPr>
                                              <w:rFonts w:ascii="Arial" w:hAnsi="Arial" w:cs="Arial"/>
                                              <w:b/>
                                              <w:bCs/>
                                            </w:rPr>
                                            <w:t xml:space="preserve"> and </w:t>
                                          </w:r>
                                          <w:proofErr w:type="gramStart"/>
                                          <w:r w:rsidRPr="003A7E7C">
                                            <w:rPr>
                                              <w:rFonts w:ascii="Arial" w:hAnsi="Arial" w:cs="Arial"/>
                                              <w:b/>
                                              <w:bCs/>
                                            </w:rPr>
                                            <w:t>elect</w:t>
                                          </w:r>
                                          <w:proofErr w:type="gramEnd"/>
                                          <w:r w:rsidRPr="003A7E7C">
                                            <w:rPr>
                                              <w:rFonts w:ascii="Arial" w:hAnsi="Arial" w:cs="Arial"/>
                                              <w:b/>
                                              <w:bCs/>
                                            </w:rPr>
                                            <w:t xml:space="preserve"> Roth catch-up</w:t>
                                          </w:r>
                                          <w:r w:rsidRPr="003A7E7C">
                                            <w:rPr>
                                              <w:rFonts w:ascii="Arial" w:hAnsi="Arial" w:cs="Arial"/>
                                            </w:rPr>
                                            <w:t>.</w:t>
                                          </w:r>
                                        </w:p>
                                        <w:p w14:paraId="7B19D932" w14:textId="77777777" w:rsidR="00EA5C05" w:rsidRPr="003A7E7C" w:rsidRDefault="00EA5C05" w:rsidP="0065021A">
                                          <w:pPr>
                                            <w:pStyle w:val="ListParagraph"/>
                                            <w:spacing w:line="276" w:lineRule="auto"/>
                                            <w:rPr>
                                              <w:rFonts w:ascii="Arial" w:hAnsi="Arial" w:cs="Arial"/>
                                            </w:rPr>
                                          </w:pPr>
                                        </w:p>
                                        <w:p w14:paraId="29AE4F3F" w14:textId="3F914E74" w:rsidR="00EA5C05" w:rsidRPr="003A7E7C" w:rsidRDefault="00EA5C05" w:rsidP="0065021A">
                                          <w:pPr>
                                            <w:spacing w:line="276" w:lineRule="auto"/>
                                            <w:rPr>
                                              <w:rFonts w:ascii="Arial" w:hAnsi="Arial" w:cs="Arial"/>
                                            </w:rPr>
                                          </w:pPr>
                                          <w:r w:rsidRPr="003A7E7C">
                                            <w:rPr>
                                              <w:rFonts w:ascii="Arial" w:hAnsi="Arial" w:cs="Arial"/>
                                            </w:rPr>
                                            <w:t xml:space="preserve">If your 2025 </w:t>
                                          </w:r>
                                          <w:r w:rsidRPr="003A7E7C">
                                            <w:rPr>
                                              <w:rFonts w:ascii="Arial" w:hAnsi="Arial" w:cs="Arial"/>
                                              <w:b/>
                                              <w:bCs/>
                                            </w:rPr>
                                            <w:t>FICA wages were $1</w:t>
                                          </w:r>
                                          <w:r w:rsidR="00921E15" w:rsidRPr="003A7E7C">
                                            <w:rPr>
                                              <w:rFonts w:ascii="Arial" w:hAnsi="Arial" w:cs="Arial"/>
                                              <w:b/>
                                              <w:bCs/>
                                            </w:rPr>
                                            <w:t>50</w:t>
                                          </w:r>
                                          <w:r w:rsidRPr="003A7E7C">
                                            <w:rPr>
                                              <w:rFonts w:ascii="Arial" w:hAnsi="Arial" w:cs="Arial"/>
                                              <w:b/>
                                              <w:bCs/>
                                            </w:rPr>
                                            <w:t>,000* or less</w:t>
                                          </w:r>
                                          <w:r w:rsidRPr="003A7E7C">
                                            <w:rPr>
                                              <w:rFonts w:ascii="Arial" w:hAnsi="Arial" w:cs="Arial"/>
                                            </w:rPr>
                                            <w:t>, you can choose to make catch-up contributions as </w:t>
                                          </w:r>
                                          <w:r w:rsidRPr="003A7E7C">
                                            <w:rPr>
                                              <w:rFonts w:ascii="Arial" w:hAnsi="Arial" w:cs="Arial"/>
                                              <w:b/>
                                              <w:bCs/>
                                            </w:rPr>
                                            <w:t>pre-tax or Roth</w:t>
                                          </w:r>
                                          <w:r w:rsidRPr="003A7E7C">
                                            <w:rPr>
                                              <w:rFonts w:ascii="Arial" w:hAnsi="Arial" w:cs="Arial"/>
                                            </w:rPr>
                                            <w:t>, depending on your plan options.</w:t>
                                          </w:r>
                                        </w:p>
                                        <w:p w14:paraId="1F22F5EF" w14:textId="77777777" w:rsidR="00EA5C05" w:rsidRPr="003A7E7C" w:rsidRDefault="00EA5C05" w:rsidP="00EA5C05">
                                          <w:pPr>
                                            <w:spacing w:before="240" w:after="240"/>
                                            <w:rPr>
                                              <w:rFonts w:ascii="Arial" w:hAnsi="Arial" w:cs="Arial"/>
                                              <w:color w:val="368727"/>
                                              <w:sz w:val="28"/>
                                              <w:szCs w:val="28"/>
                                            </w:rPr>
                                          </w:pPr>
                                          <w:r w:rsidRPr="003A7E7C">
                                            <w:rPr>
                                              <w:rFonts w:ascii="Arial" w:hAnsi="Arial" w:cs="Arial"/>
                                              <w:color w:val="368727"/>
                                              <w:sz w:val="28"/>
                                              <w:szCs w:val="28"/>
                                            </w:rPr>
                                            <w:lastRenderedPageBreak/>
                                            <w:t xml:space="preserve">Why </w:t>
                                          </w:r>
                                          <w:bookmarkStart w:id="0" w:name="_Int_21txD7s1"/>
                                          <w:proofErr w:type="gramStart"/>
                                          <w:r w:rsidRPr="003A7E7C">
                                            <w:rPr>
                                              <w:rFonts w:ascii="Arial" w:hAnsi="Arial" w:cs="Arial"/>
                                              <w:color w:val="368727"/>
                                              <w:sz w:val="28"/>
                                              <w:szCs w:val="28"/>
                                            </w:rPr>
                                            <w:t>this matters</w:t>
                                          </w:r>
                                          <w:bookmarkEnd w:id="0"/>
                                          <w:proofErr w:type="gramEnd"/>
                                        </w:p>
                                        <w:p w14:paraId="1B41A7B2" w14:textId="77777777" w:rsidR="00EA5C05" w:rsidRPr="003A7E7C" w:rsidRDefault="00EA5C05" w:rsidP="00EA5C05">
                                          <w:pPr>
                                            <w:spacing w:before="240" w:after="240"/>
                                            <w:rPr>
                                              <w:rFonts w:ascii="Arial" w:hAnsi="Arial" w:cs="Arial"/>
                                            </w:rPr>
                                          </w:pPr>
                                          <w:r w:rsidRPr="003A7E7C">
                                            <w:rPr>
                                              <w:rFonts w:ascii="Arial" w:hAnsi="Arial" w:cs="Arial"/>
                                            </w:rPr>
                                            <w:t xml:space="preserve">Roth contributions are after tax deductions, which means: </w:t>
                                          </w:r>
                                        </w:p>
                                        <w:p w14:paraId="40CB1149" w14:textId="77777777" w:rsidR="00EA5C05" w:rsidRPr="003A7E7C" w:rsidRDefault="00EA5C05" w:rsidP="00EA5C05">
                                          <w:pPr>
                                            <w:pStyle w:val="ListParagraph"/>
                                            <w:widowControl w:val="0"/>
                                            <w:numPr>
                                              <w:ilvl w:val="0"/>
                                              <w:numId w:val="6"/>
                                            </w:numPr>
                                            <w:autoSpaceDE w:val="0"/>
                                            <w:autoSpaceDN w:val="0"/>
                                            <w:spacing w:before="240" w:after="240"/>
                                            <w:rPr>
                                              <w:rFonts w:ascii="Arial" w:hAnsi="Arial" w:cs="Arial"/>
                                            </w:rPr>
                                          </w:pPr>
                                          <w:r w:rsidRPr="003A7E7C">
                                            <w:rPr>
                                              <w:rFonts w:ascii="Arial" w:hAnsi="Arial" w:cs="Arial"/>
                                            </w:rPr>
                                            <w:t xml:space="preserve">You pay taxes on the money you contribute now, but when you take a qualified </w:t>
                                          </w:r>
                                          <w:proofErr w:type="gramStart"/>
                                          <w:r w:rsidRPr="003A7E7C">
                                            <w:rPr>
                                              <w:rFonts w:ascii="Arial" w:hAnsi="Arial" w:cs="Arial"/>
                                            </w:rPr>
                                            <w:t>distribution</w:t>
                                          </w:r>
                                          <w:r w:rsidRPr="003A7E7C">
                                            <w:rPr>
                                              <w:rFonts w:ascii="Arial" w:hAnsi="Arial" w:cs="Arial"/>
                                              <w:vertAlign w:val="superscript"/>
                                            </w:rPr>
                                            <w:t>‡</w:t>
                                          </w:r>
                                          <w:r w:rsidRPr="003A7E7C">
                                            <w:rPr>
                                              <w:rFonts w:ascii="Arial" w:hAnsi="Arial" w:cs="Arial"/>
                                            </w:rPr>
                                            <w:t>,</w:t>
                                          </w:r>
                                          <w:proofErr w:type="gramEnd"/>
                                          <w:r w:rsidRPr="003A7E7C">
                                            <w:rPr>
                                              <w:rFonts w:ascii="Arial" w:hAnsi="Arial" w:cs="Arial"/>
                                            </w:rPr>
                                            <w:t xml:space="preserve"> you will not owe taxes on that money or any attributable earnings.</w:t>
                                          </w:r>
                                        </w:p>
                                        <w:p w14:paraId="4962EB25" w14:textId="77777777" w:rsidR="00EA5C05" w:rsidRPr="003A7E7C" w:rsidRDefault="00EA5C05" w:rsidP="00EA5C05">
                                          <w:pPr>
                                            <w:pStyle w:val="ListParagraph"/>
                                            <w:widowControl w:val="0"/>
                                            <w:numPr>
                                              <w:ilvl w:val="0"/>
                                              <w:numId w:val="6"/>
                                            </w:numPr>
                                            <w:autoSpaceDE w:val="0"/>
                                            <w:autoSpaceDN w:val="0"/>
                                            <w:spacing w:before="240" w:after="240"/>
                                            <w:rPr>
                                              <w:rFonts w:ascii="Arial" w:hAnsi="Arial" w:cs="Arial"/>
                                            </w:rPr>
                                          </w:pPr>
                                          <w:r w:rsidRPr="003A7E7C">
                                            <w:rPr>
                                              <w:rFonts w:ascii="Arial" w:hAnsi="Arial" w:cs="Arial"/>
                                            </w:rPr>
                                            <w:t xml:space="preserve">Your retirement savings strategy and tax planning may be impacted, including potential changes to your net take-home pay. </w:t>
                                          </w:r>
                                        </w:p>
                                        <w:p w14:paraId="72E3CB2C" w14:textId="77777777" w:rsidR="00EA5C05" w:rsidRPr="003A7E7C" w:rsidRDefault="00EA5C05" w:rsidP="00EA5C05">
                                          <w:pPr>
                                            <w:pStyle w:val="ListParagraph"/>
                                            <w:widowControl w:val="0"/>
                                            <w:numPr>
                                              <w:ilvl w:val="0"/>
                                              <w:numId w:val="6"/>
                                            </w:numPr>
                                            <w:autoSpaceDE w:val="0"/>
                                            <w:autoSpaceDN w:val="0"/>
                                            <w:spacing w:before="240" w:after="240"/>
                                            <w:rPr>
                                              <w:rFonts w:ascii="Arial" w:hAnsi="Arial" w:cs="Arial"/>
                                            </w:rPr>
                                          </w:pPr>
                                          <w:r w:rsidRPr="003A7E7C">
                                            <w:rPr>
                                              <w:rFonts w:ascii="Arial" w:hAnsi="Arial" w:cs="Arial"/>
                                            </w:rPr>
                                            <w:t xml:space="preserve">Because Roth contributions do </w:t>
                                          </w:r>
                                          <w:r w:rsidRPr="003A7E7C">
                                            <w:rPr>
                                              <w:rFonts w:ascii="Arial" w:hAnsi="Arial" w:cs="Arial"/>
                                              <w:b/>
                                              <w:bCs/>
                                            </w:rPr>
                                            <w:t>not lower your taxable wages</w:t>
                                          </w:r>
                                          <w:r w:rsidRPr="003A7E7C">
                                            <w:rPr>
                                              <w:rFonts w:ascii="Arial" w:hAnsi="Arial" w:cs="Arial"/>
                                            </w:rPr>
                                            <w:t xml:space="preserve">, you may see a </w:t>
                                          </w:r>
                                          <w:r w:rsidRPr="003A7E7C">
                                            <w:rPr>
                                              <w:rFonts w:ascii="Arial" w:hAnsi="Arial" w:cs="Arial"/>
                                              <w:b/>
                                              <w:bCs/>
                                            </w:rPr>
                                            <w:t>decrease in your take-home pay</w:t>
                                          </w:r>
                                          <w:r w:rsidRPr="003A7E7C">
                                            <w:rPr>
                                              <w:rFonts w:ascii="Arial" w:hAnsi="Arial" w:cs="Arial"/>
                                            </w:rPr>
                                            <w:t xml:space="preserve"> compared to previous years when catch-up contributions were pre-tax.</w:t>
                                          </w:r>
                                        </w:p>
                                        <w:p w14:paraId="27F643EF" w14:textId="77777777" w:rsidR="00EA5C05" w:rsidRPr="003A7E7C" w:rsidRDefault="00EA5C05" w:rsidP="00EA5C05">
                                          <w:pPr>
                                            <w:widowControl w:val="0"/>
                                            <w:autoSpaceDE w:val="0"/>
                                            <w:autoSpaceDN w:val="0"/>
                                            <w:spacing w:before="240" w:after="240"/>
                                            <w:rPr>
                                              <w:rFonts w:ascii="Arial" w:hAnsi="Arial" w:cs="Arial"/>
                                              <w:color w:val="368727"/>
                                              <w:sz w:val="28"/>
                                              <w:szCs w:val="28"/>
                                            </w:rPr>
                                          </w:pPr>
                                          <w:r w:rsidRPr="003A7E7C">
                                            <w:rPr>
                                              <w:rFonts w:ascii="Arial" w:hAnsi="Arial" w:cs="Arial"/>
                                              <w:color w:val="368727"/>
                                              <w:sz w:val="28"/>
                                              <w:szCs w:val="28"/>
                                            </w:rPr>
                                            <w:t>Next Steps</w:t>
                                          </w:r>
                                        </w:p>
                                        <w:p w14:paraId="2D98DF7F" w14:textId="27EA1666" w:rsidR="00EA5C05" w:rsidRPr="003A7E7C" w:rsidRDefault="00EA5C05" w:rsidP="00EA5C05">
                                          <w:pPr>
                                            <w:pStyle w:val="ListParagraph"/>
                                            <w:numPr>
                                              <w:ilvl w:val="0"/>
                                              <w:numId w:val="4"/>
                                            </w:numPr>
                                            <w:spacing w:after="160" w:line="278" w:lineRule="auto"/>
                                            <w:rPr>
                                              <w:rFonts w:ascii="Arial" w:hAnsi="Arial" w:cs="Arial"/>
                                            </w:rPr>
                                          </w:pPr>
                                          <w:hyperlink r:id="rId9" w:history="1">
                                            <w:r w:rsidRPr="003A7E7C">
                                              <w:rPr>
                                                <w:rStyle w:val="Hyperlink"/>
                                                <w:rFonts w:ascii="Arial" w:hAnsi="Arial" w:cs="Arial"/>
                                              </w:rPr>
                                              <w:t>Learn more about Roth contributions</w:t>
                                            </w:r>
                                          </w:hyperlink>
                                          <w:r w:rsidR="00CF58E7" w:rsidRPr="003A7E7C">
                                            <w:rPr>
                                              <w:rFonts w:ascii="Arial" w:hAnsi="Arial" w:cs="Arial"/>
                                            </w:rPr>
                                            <w:t>.</w:t>
                                          </w:r>
                                        </w:p>
                                        <w:p w14:paraId="5CC2E367" w14:textId="0F6CE627" w:rsidR="00EA5C05" w:rsidRPr="003A7E7C" w:rsidRDefault="00E31445" w:rsidP="00EA5C05">
                                          <w:pPr>
                                            <w:pStyle w:val="ListParagraph"/>
                                            <w:numPr>
                                              <w:ilvl w:val="0"/>
                                              <w:numId w:val="4"/>
                                            </w:numPr>
                                            <w:spacing w:after="160" w:line="278" w:lineRule="auto"/>
                                            <w:rPr>
                                              <w:rFonts w:ascii="Arial" w:hAnsi="Arial" w:cs="Arial"/>
                                            </w:rPr>
                                          </w:pPr>
                                          <w:r w:rsidRPr="003A7E7C">
                                            <w:rPr>
                                              <w:rFonts w:ascii="Arial" w:hAnsi="Arial" w:cs="Arial"/>
                                            </w:rPr>
                                            <w:t>Review</w:t>
                                          </w:r>
                                          <w:r w:rsidR="00EA5C05" w:rsidRPr="003A7E7C">
                                            <w:rPr>
                                              <w:rFonts w:ascii="Arial" w:hAnsi="Arial" w:cs="Arial"/>
                                            </w:rPr>
                                            <w:t xml:space="preserve"> your 2025 W-2 to check your FICA</w:t>
                                          </w:r>
                                          <w:r w:rsidR="00EA5C05" w:rsidRPr="003A7E7C">
                                            <w:rPr>
                                              <w:rFonts w:ascii="Arial" w:hAnsi="Arial" w:cs="Arial"/>
                                              <w:vertAlign w:val="superscript"/>
                                            </w:rPr>
                                            <w:t>1</w:t>
                                          </w:r>
                                          <w:r w:rsidR="00EA5C05" w:rsidRPr="003A7E7C">
                                            <w:rPr>
                                              <w:rFonts w:ascii="Arial" w:hAnsi="Arial" w:cs="Arial"/>
                                            </w:rPr>
                                            <w:t xml:space="preserve"> wages and see if you are subject to the Roth catch-up requirement.</w:t>
                                          </w:r>
                                        </w:p>
                                        <w:p w14:paraId="3B9ABF35" w14:textId="77777777" w:rsidR="00EA5C05" w:rsidRPr="003A7E7C" w:rsidRDefault="00EA5C05" w:rsidP="00EA5C05">
                                          <w:pPr>
                                            <w:pStyle w:val="ListParagraph"/>
                                            <w:numPr>
                                              <w:ilvl w:val="0"/>
                                              <w:numId w:val="4"/>
                                            </w:numPr>
                                            <w:spacing w:after="160" w:line="278" w:lineRule="auto"/>
                                            <w:rPr>
                                              <w:rFonts w:ascii="Arial" w:hAnsi="Arial" w:cs="Arial"/>
                                            </w:rPr>
                                          </w:pPr>
                                          <w:r w:rsidRPr="003A7E7C">
                                            <w:rPr>
                                              <w:rFonts w:ascii="Arial" w:hAnsi="Arial" w:cs="Arial"/>
                                            </w:rPr>
                                            <w:t xml:space="preserve">If you are subject to the Roth catch-up requirement and currently have pre-tax contributions elected, you must make an affirmative Roth contribution election to make any catch-up contributions. </w:t>
                                          </w:r>
                                        </w:p>
                                        <w:p w14:paraId="3AA63776" w14:textId="2A2DBD38" w:rsidR="00EA5C05" w:rsidRPr="003A7E7C" w:rsidRDefault="00EA5C05" w:rsidP="00EA5C05">
                                          <w:pPr>
                                            <w:pStyle w:val="ListParagraph"/>
                                            <w:numPr>
                                              <w:ilvl w:val="0"/>
                                              <w:numId w:val="4"/>
                                            </w:numPr>
                                            <w:spacing w:after="160" w:line="278" w:lineRule="auto"/>
                                            <w:rPr>
                                              <w:rFonts w:ascii="Arial" w:hAnsi="Arial" w:cs="Arial"/>
                                            </w:rPr>
                                          </w:pPr>
                                          <w:r w:rsidRPr="003A7E7C">
                                            <w:rPr>
                                              <w:rFonts w:ascii="Arial" w:hAnsi="Arial" w:cs="Arial"/>
                                            </w:rPr>
                                            <w:t xml:space="preserve">Talk to </w:t>
                                          </w:r>
                                          <w:r w:rsidR="00E31445" w:rsidRPr="003A7E7C">
                                            <w:rPr>
                                              <w:rFonts w:ascii="Arial" w:hAnsi="Arial" w:cs="Arial"/>
                                            </w:rPr>
                                            <w:t>your</w:t>
                                          </w:r>
                                          <w:r w:rsidRPr="003A7E7C">
                                            <w:rPr>
                                              <w:rFonts w:ascii="Arial" w:hAnsi="Arial" w:cs="Arial"/>
                                            </w:rPr>
                                            <w:t xml:space="preserve"> financial </w:t>
                                          </w:r>
                                          <w:r w:rsidR="00E31445" w:rsidRPr="003A7E7C">
                                            <w:rPr>
                                              <w:rFonts w:ascii="Arial" w:hAnsi="Arial" w:cs="Arial"/>
                                            </w:rPr>
                                            <w:t>or tax consultant</w:t>
                                          </w:r>
                                          <w:r w:rsidRPr="003A7E7C">
                                            <w:rPr>
                                              <w:rFonts w:ascii="Arial" w:hAnsi="Arial" w:cs="Arial"/>
                                            </w:rPr>
                                            <w:t xml:space="preserve"> to understand how Roth contributions may impact your goals.</w:t>
                                          </w:r>
                                        </w:p>
                                        <w:p w14:paraId="15AA703A" w14:textId="1A5CC6E0" w:rsidR="00EA5C05" w:rsidRPr="003A7E7C" w:rsidRDefault="00EA5C05" w:rsidP="00EA5C05">
                                          <w:pPr>
                                            <w:pStyle w:val="ListParagraph"/>
                                            <w:numPr>
                                              <w:ilvl w:val="0"/>
                                              <w:numId w:val="4"/>
                                            </w:numPr>
                                            <w:spacing w:after="160" w:line="278" w:lineRule="auto"/>
                                            <w:rPr>
                                              <w:rFonts w:ascii="Arial" w:hAnsi="Arial" w:cs="Arial"/>
                                            </w:rPr>
                                          </w:pPr>
                                          <w:r w:rsidRPr="003A7E7C">
                                            <w:rPr>
                                              <w:rFonts w:ascii="Arial" w:hAnsi="Arial" w:cs="Arial"/>
                                            </w:rPr>
                                            <w:t xml:space="preserve">Login to </w:t>
                                          </w:r>
                                          <w:hyperlink r:id="rId10" w:history="1">
                                            <w:r w:rsidRPr="003A7E7C">
                                              <w:rPr>
                                                <w:rStyle w:val="Hyperlink"/>
                                                <w:rFonts w:ascii="Arial" w:hAnsi="Arial" w:cs="Arial"/>
                                              </w:rPr>
                                              <w:t>NetBenefits.com</w:t>
                                            </w:r>
                                          </w:hyperlink>
                                          <w:r w:rsidRPr="003A7E7C">
                                            <w:rPr>
                                              <w:rFonts w:ascii="Arial" w:hAnsi="Arial" w:cs="Arial"/>
                                            </w:rPr>
                                            <w:t xml:space="preserve"> to view or update your contribution elections.</w:t>
                                          </w:r>
                                        </w:p>
                                        <w:p w14:paraId="292F9FF8" w14:textId="35CEFA44" w:rsidR="00C81CEF" w:rsidRPr="003A7E7C" w:rsidRDefault="00C81CEF" w:rsidP="00EA5C05">
                                          <w:pPr>
                                            <w:pStyle w:val="ListParagraph"/>
                                            <w:tabs>
                                              <w:tab w:val="left" w:pos="13410"/>
                                            </w:tabs>
                                            <w:spacing w:after="160" w:line="278" w:lineRule="auto"/>
                                            <w:ind w:right="368"/>
                                            <w:jc w:val="both"/>
                                            <w:rPr>
                                              <w:rFonts w:ascii="Arial" w:hAnsi="Arial" w:cs="Arial"/>
                                            </w:rPr>
                                          </w:pPr>
                                        </w:p>
                                        <w:p w14:paraId="0AA41DB7" w14:textId="77777777" w:rsidR="00F407B5" w:rsidRPr="003A7E7C" w:rsidRDefault="00F407B5" w:rsidP="00271B58">
                                          <w:pPr>
                                            <w:spacing w:line="330" w:lineRule="exact"/>
                                            <w:rPr>
                                              <w:rFonts w:ascii="Arial" w:eastAsia="Times New Roman" w:hAnsi="Arial" w:cs="Arial"/>
                                              <w:kern w:val="0"/>
                                              <w:sz w:val="20"/>
                                              <w:szCs w:val="20"/>
                                              <w14:ligatures w14:val="none"/>
                                            </w:rPr>
                                          </w:pPr>
                                        </w:p>
                                        <w:tbl>
                                          <w:tblPr>
                                            <w:tblpPr w:leftFromText="180" w:rightFromText="180" w:vertAnchor="text" w:horzAnchor="margin" w:tblpY="144"/>
                                            <w:tblOverlap w:val="never"/>
                                            <w:tblW w:w="0" w:type="auto"/>
                                            <w:tblCellMar>
                                              <w:left w:w="0" w:type="dxa"/>
                                              <w:right w:w="0" w:type="dxa"/>
                                            </w:tblCellMar>
                                            <w:tblLook w:val="04A0" w:firstRow="1" w:lastRow="0" w:firstColumn="1" w:lastColumn="0" w:noHBand="0" w:noVBand="1"/>
                                          </w:tblPr>
                                          <w:tblGrid>
                                            <w:gridCol w:w="3533"/>
                                          </w:tblGrid>
                                          <w:tr w:rsidR="00EB33B8" w:rsidRPr="003A7E7C" w14:paraId="382FCE63" w14:textId="77777777" w:rsidTr="00EB33B8">
                                            <w:tc>
                                              <w:tcPr>
                                                <w:tcW w:w="0" w:type="auto"/>
                                                <w:shd w:val="clear" w:color="auto" w:fill="368727"/>
                                                <w:tcMar>
                                                  <w:top w:w="150" w:type="dxa"/>
                                                  <w:left w:w="300" w:type="dxa"/>
                                                  <w:bottom w:w="150" w:type="dxa"/>
                                                  <w:right w:w="300" w:type="dxa"/>
                                                </w:tcMar>
                                                <w:vAlign w:val="center"/>
                                                <w:hideMark/>
                                              </w:tcPr>
                                              <w:p w14:paraId="0B90418F" w14:textId="44AD423D" w:rsidR="00EB33B8" w:rsidRPr="003A7E7C" w:rsidRDefault="00EB33B8" w:rsidP="00EB33B8">
                                                <w:pPr>
                                                  <w:jc w:val="center"/>
                                                  <w:rPr>
                                                    <w:rFonts w:ascii="Arial" w:eastAsia="Times New Roman" w:hAnsi="Arial" w:cs="Arial"/>
                                                    <w:kern w:val="0"/>
                                                    <w:sz w:val="24"/>
                                                    <w:szCs w:val="24"/>
                                                    <w14:ligatures w14:val="none"/>
                                                  </w:rPr>
                                                </w:pPr>
                                                <w:hyperlink r:id="rId11" w:anchor="/login?option=dc.contributions.hub&amp;ccsource=em_nb_zerouttemplate" w:tgtFrame="_blank" w:history="1">
                                                  <w:r w:rsidRPr="003A7E7C">
                                                    <w:rPr>
                                                      <w:rStyle w:val="Hyperlink"/>
                                                      <w:rFonts w:ascii="Arial" w:eastAsia="Times New Roman" w:hAnsi="Arial" w:cs="Arial"/>
                                                      <w:b/>
                                                      <w:bCs/>
                                                      <w:color w:val="FFFFFF"/>
                                                      <w:kern w:val="0"/>
                                                      <w:sz w:val="24"/>
                                                      <w:szCs w:val="24"/>
                                                      <w:u w:val="none"/>
                                                      <w14:ligatures w14:val="none"/>
                                                    </w:rPr>
                                                    <w:t> </w:t>
                                                  </w:r>
                                                  <w:r w:rsidRPr="003A7E7C">
                                                    <w:rPr>
                                                      <w:rStyle w:val="Hyperlink"/>
                                                      <w:rFonts w:ascii="Arial" w:eastAsia="Times New Roman" w:hAnsi="Arial" w:cs="Arial"/>
                                                      <w:b/>
                                                      <w:bCs/>
                                                      <w:color w:val="FFFFFF"/>
                                                      <w:kern w:val="0"/>
                                                      <w:sz w:val="24"/>
                                                      <w:szCs w:val="24"/>
                                                      <w14:ligatures w14:val="none"/>
                                                    </w:rPr>
                                                    <w:t>Re</w:t>
                                                  </w:r>
                                                  <w:r w:rsidR="00E348BF" w:rsidRPr="003A7E7C">
                                                    <w:rPr>
                                                      <w:rStyle w:val="Hyperlink"/>
                                                      <w:rFonts w:ascii="Arial" w:eastAsia="Times New Roman" w:hAnsi="Arial" w:cs="Arial"/>
                                                      <w:b/>
                                                      <w:bCs/>
                                                      <w:color w:val="FFFFFF"/>
                                                      <w:kern w:val="0"/>
                                                      <w:sz w:val="24"/>
                                                      <w:szCs w:val="24"/>
                                                      <w14:ligatures w14:val="none"/>
                                                    </w:rPr>
                                                    <w:t>v</w:t>
                                                  </w:r>
                                                  <w:r w:rsidR="00E348BF" w:rsidRPr="003A7E7C">
                                                    <w:rPr>
                                                      <w:rStyle w:val="Hyperlink"/>
                                                      <w:rFonts w:ascii="Arial" w:eastAsia="Times New Roman" w:hAnsi="Arial" w:cs="Arial"/>
                                                      <w:b/>
                                                      <w:bCs/>
                                                      <w:color w:val="FFFFFF"/>
                                                      <w:kern w:val="0"/>
                                                      <w14:ligatures w14:val="none"/>
                                                    </w:rPr>
                                                    <w:t>iew your contributions</w:t>
                                                  </w:r>
                                                  <w:r w:rsidRPr="003A7E7C">
                                                    <w:rPr>
                                                      <w:rStyle w:val="Hyperlink"/>
                                                      <w:rFonts w:ascii="Arial" w:eastAsia="Times New Roman" w:hAnsi="Arial" w:cs="Arial"/>
                                                      <w:b/>
                                                      <w:bCs/>
                                                      <w:color w:val="FFFFFF"/>
                                                      <w:kern w:val="0"/>
                                                      <w:sz w:val="24"/>
                                                      <w:szCs w:val="24"/>
                                                      <w:u w:val="none"/>
                                                      <w14:ligatures w14:val="none"/>
                                                    </w:rPr>
                                                    <w:t> </w:t>
                                                  </w:r>
                                                </w:hyperlink>
                                                <w:r w:rsidRPr="003A7E7C">
                                                  <w:rPr>
                                                    <w:rFonts w:ascii="Arial" w:eastAsia="Times New Roman" w:hAnsi="Arial" w:cs="Arial"/>
                                                    <w:kern w:val="0"/>
                                                    <w:sz w:val="24"/>
                                                    <w:szCs w:val="24"/>
                                                    <w14:ligatures w14:val="none"/>
                                                  </w:rPr>
                                                  <w:t xml:space="preserve"> </w:t>
                                                </w:r>
                                              </w:p>
                                            </w:tc>
                                          </w:tr>
                                        </w:tbl>
                                        <w:p w14:paraId="27D0A42B" w14:textId="77777777" w:rsidR="00EB33B8" w:rsidRPr="003A7E7C" w:rsidRDefault="00EB33B8" w:rsidP="00F407B5">
                                          <w:pPr>
                                            <w:spacing w:line="330" w:lineRule="exact"/>
                                            <w:rPr>
                                              <w:rFonts w:ascii="Arial" w:eastAsia="Times New Roman" w:hAnsi="Arial" w:cs="Arial"/>
                                              <w:kern w:val="0"/>
                                              <w:sz w:val="24"/>
                                              <w:szCs w:val="24"/>
                                              <w14:ligatures w14:val="none"/>
                                            </w:rPr>
                                          </w:pPr>
                                        </w:p>
                                        <w:p w14:paraId="74DFD247" w14:textId="77777777" w:rsidR="00EB33B8" w:rsidRPr="003A7E7C" w:rsidRDefault="00EB33B8" w:rsidP="00F407B5">
                                          <w:pPr>
                                            <w:spacing w:line="330" w:lineRule="exact"/>
                                            <w:rPr>
                                              <w:rFonts w:ascii="Arial" w:eastAsia="Times New Roman" w:hAnsi="Arial" w:cs="Arial"/>
                                              <w:kern w:val="0"/>
                                              <w:sz w:val="24"/>
                                              <w:szCs w:val="24"/>
                                              <w14:ligatures w14:val="none"/>
                                            </w:rPr>
                                          </w:pPr>
                                        </w:p>
                                        <w:p w14:paraId="261A11DE" w14:textId="77777777" w:rsidR="00EB33B8" w:rsidRPr="003A7E7C" w:rsidRDefault="00EB33B8" w:rsidP="00F407B5">
                                          <w:pPr>
                                            <w:spacing w:line="330" w:lineRule="exact"/>
                                            <w:rPr>
                                              <w:rFonts w:ascii="Arial" w:eastAsia="Times New Roman" w:hAnsi="Arial" w:cs="Arial"/>
                                              <w:kern w:val="0"/>
                                              <w:sz w:val="24"/>
                                              <w:szCs w:val="24"/>
                                              <w14:ligatures w14:val="none"/>
                                            </w:rPr>
                                          </w:pPr>
                                        </w:p>
                                        <w:p w14:paraId="0E8B565F" w14:textId="58639141" w:rsidR="00E348BF" w:rsidRPr="003A7E7C" w:rsidRDefault="00E348BF" w:rsidP="00E348BF">
                                          <w:pPr>
                                            <w:spacing w:line="330" w:lineRule="exact"/>
                                            <w:rPr>
                                              <w:rFonts w:ascii="Arial" w:eastAsia="Times New Roman" w:hAnsi="Arial" w:cs="Arial"/>
                                              <w:kern w:val="0"/>
                                              <w14:ligatures w14:val="none"/>
                                            </w:rPr>
                                          </w:pPr>
                                        </w:p>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E348BF" w:rsidRPr="003A7E7C" w14:paraId="66126353" w14:textId="77777777" w:rsidTr="005C087A">
                                            <w:trPr>
                                              <w:tblCellSpacing w:w="0" w:type="dxa"/>
                                              <w:jc w:val="center"/>
                                            </w:trPr>
                                            <w:tc>
                                              <w:tcPr>
                                                <w:tcW w:w="0" w:type="auto"/>
                                              </w:tcPr>
                                              <w:p w14:paraId="127D2573" w14:textId="7B4973F0" w:rsidR="00E348BF" w:rsidRPr="003A7E7C" w:rsidRDefault="00E348BF" w:rsidP="00E348BF">
                                                <w:pPr>
                                                  <w:spacing w:line="330" w:lineRule="exact"/>
                                                  <w:rPr>
                                                    <w:rFonts w:ascii="Arial" w:eastAsia="Times New Roman" w:hAnsi="Arial" w:cs="Arial"/>
                                                    <w:kern w:val="0"/>
                                                    <w:sz w:val="24"/>
                                                    <w:szCs w:val="24"/>
                                                    <w14:ligatures w14:val="none"/>
                                                  </w:rPr>
                                                </w:pPr>
                                              </w:p>
                                            </w:tc>
                                          </w:tr>
                                        </w:tbl>
                                        <w:p w14:paraId="0217B304" w14:textId="46DC1275" w:rsidR="00F76864" w:rsidRPr="003A7E7C" w:rsidRDefault="00F76864" w:rsidP="00F407B5">
                                          <w:pPr>
                                            <w:spacing w:line="330" w:lineRule="exact"/>
                                            <w:rPr>
                                              <w:rFonts w:ascii="Arial" w:eastAsia="Times New Roman" w:hAnsi="Arial" w:cs="Arial"/>
                                              <w:color w:val="FF12C8"/>
                                              <w:kern w:val="0"/>
                                              <w:sz w:val="24"/>
                                              <w:szCs w:val="24"/>
                                              <w14:ligatures w14:val="none"/>
                                            </w:rPr>
                                          </w:pPr>
                                        </w:p>
                                      </w:tc>
                                    </w:tr>
                                  </w:tbl>
                                  <w:p w14:paraId="18F5C44D" w14:textId="77777777" w:rsidR="00F76864" w:rsidRDefault="00F76864">
                                    <w:pPr>
                                      <w:rPr>
                                        <w:kern w:val="0"/>
                                        <w14:ligatures w14:val="none"/>
                                      </w:rPr>
                                    </w:pPr>
                                  </w:p>
                                </w:tc>
                              </w:tr>
                            </w:tbl>
                            <w:p w14:paraId="560BC5B5" w14:textId="77777777" w:rsidR="00F76864" w:rsidRDefault="00F76864">
                              <w:pPr>
                                <w:rPr>
                                  <w:rFonts w:ascii="Times New Roman" w:eastAsia="Times New Roman" w:hAnsi="Times New Roman"/>
                                  <w:kern w:val="0"/>
                                  <w:sz w:val="20"/>
                                  <w:szCs w:val="20"/>
                                  <w14:ligatures w14:val="none"/>
                                </w:rPr>
                              </w:pPr>
                            </w:p>
                          </w:tc>
                        </w:tr>
                      </w:tbl>
                      <w:p w14:paraId="22DD746D" w14:textId="77777777" w:rsidR="00F76864" w:rsidRDefault="00F76864">
                        <w:pPr>
                          <w:rPr>
                            <w:kern w:val="0"/>
                            <w14:ligatures w14:val="none"/>
                          </w:rPr>
                        </w:pPr>
                      </w:p>
                    </w:tc>
                  </w:tr>
                </w:tbl>
                <w:p w14:paraId="32025AB5" w14:textId="77777777" w:rsidR="00F76864" w:rsidRDefault="00F76864">
                  <w:pPr>
                    <w:jc w:val="center"/>
                    <w:rPr>
                      <w:kern w:val="0"/>
                      <w14:ligatures w14:val="none"/>
                    </w:rPr>
                  </w:pPr>
                </w:p>
              </w:tc>
            </w:tr>
          </w:tbl>
          <w:p w14:paraId="0E28F50C" w14:textId="77777777" w:rsidR="00F76864" w:rsidRDefault="00F76864">
            <w:pPr>
              <w:jc w:val="center"/>
              <w:rPr>
                <w:kern w:val="0"/>
                <w14:ligatures w14:val="none"/>
              </w:rPr>
            </w:pPr>
          </w:p>
        </w:tc>
      </w:tr>
      <w:tr w:rsidR="00F76864" w14:paraId="03C62E7C" w14:textId="77777777" w:rsidTr="00F76864">
        <w:trPr>
          <w:jc w:val="center"/>
        </w:trPr>
        <w:tc>
          <w:tcPr>
            <w:tcW w:w="0" w:type="auto"/>
            <w:shd w:val="clear" w:color="auto" w:fill="FFFFFF"/>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698A360" w14:textId="77777777">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F76864" w14:paraId="6A34F836" w14:textId="77777777">
                    <w:trPr>
                      <w:jc w:val="center"/>
                    </w:trPr>
                    <w:tc>
                      <w:tcPr>
                        <w:tcW w:w="0" w:type="auto"/>
                        <w:vAlign w:val="center"/>
                      </w:tcPr>
                      <w:tbl>
                        <w:tblPr>
                          <w:tblW w:w="0" w:type="auto"/>
                          <w:tblCellMar>
                            <w:left w:w="0" w:type="dxa"/>
                            <w:right w:w="0" w:type="dxa"/>
                          </w:tblCellMar>
                          <w:tblLook w:val="04A0" w:firstRow="1" w:lastRow="0" w:firstColumn="1" w:lastColumn="0" w:noHBand="0" w:noVBand="1"/>
                        </w:tblPr>
                        <w:tblGrid>
                          <w:gridCol w:w="9000"/>
                        </w:tblGrid>
                        <w:tr w:rsidR="00F76864" w14:paraId="013DCD7E"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647B0FE8" w14:textId="77777777">
                                <w:tc>
                                  <w:tcPr>
                                    <w:tcW w:w="0" w:type="auto"/>
                                    <w:tcMar>
                                      <w:top w:w="300" w:type="dxa"/>
                                      <w:left w:w="300" w:type="dxa"/>
                                      <w:bottom w:w="150" w:type="dxa"/>
                                      <w:right w:w="300" w:type="dxa"/>
                                    </w:tcMar>
                                    <w:vAlign w:val="center"/>
                                    <w:hideMark/>
                                  </w:tcPr>
                                  <w:p w14:paraId="3FEC3A08" w14:textId="25E703CB" w:rsidR="00F76864" w:rsidRDefault="00F76864">
                                    <w:pPr>
                                      <w:rPr>
                                        <w:rFonts w:ascii="Arial" w:eastAsia="Times New Roman" w:hAnsi="Arial" w:cs="Arial"/>
                                        <w:color w:val="525150"/>
                                        <w:kern w:val="0"/>
                                        <w:sz w:val="18"/>
                                        <w:szCs w:val="18"/>
                                        <w14:ligatures w14:val="none"/>
                                      </w:rPr>
                                    </w:pPr>
                                    <w:hyperlink r:id="rId12" w:tgtFrame="_blank" w:history="1">
                                      <w:r>
                                        <w:rPr>
                                          <w:rStyle w:val="Hyperlink"/>
                                          <w:rFonts w:ascii="Arial" w:eastAsia="Times New Roman" w:hAnsi="Arial" w:cs="Arial"/>
                                          <w:color w:val="0F57C2"/>
                                          <w:kern w:val="0"/>
                                          <w:sz w:val="18"/>
                                          <w:szCs w:val="18"/>
                                          <w14:ligatures w14:val="none"/>
                                        </w:rPr>
                                        <w:t>Privacy Policy</w:t>
                                      </w:r>
                                    </w:hyperlink>
                                    <w:r>
                                      <w:rPr>
                                        <w:rFonts w:ascii="Arial" w:eastAsia="Times New Roman" w:hAnsi="Arial" w:cs="Arial"/>
                                        <w:color w:val="525150"/>
                                        <w:kern w:val="0"/>
                                        <w:sz w:val="18"/>
                                        <w:szCs w:val="18"/>
                                        <w14:ligatures w14:val="none"/>
                                      </w:rPr>
                                      <w:t xml:space="preserve">   |   </w:t>
                                    </w:r>
                                    <w:hyperlink r:id="rId13" w:tgtFrame="_blank" w:history="1">
                                      <w:r>
                                        <w:rPr>
                                          <w:rStyle w:val="Hyperlink"/>
                                          <w:rFonts w:ascii="Arial" w:eastAsia="Times New Roman" w:hAnsi="Arial" w:cs="Arial"/>
                                          <w:color w:val="0F57C2"/>
                                          <w:kern w:val="0"/>
                                          <w:sz w:val="18"/>
                                          <w:szCs w:val="18"/>
                                          <w14:ligatures w14:val="none"/>
                                        </w:rPr>
                                        <w:t>Terms of Use</w:t>
                                      </w:r>
                                    </w:hyperlink>
                                    <w:r>
                                      <w:rPr>
                                        <w:rFonts w:ascii="Arial" w:eastAsia="Times New Roman" w:hAnsi="Arial" w:cs="Arial"/>
                                        <w:color w:val="525150"/>
                                        <w:kern w:val="0"/>
                                        <w:sz w:val="18"/>
                                        <w:szCs w:val="18"/>
                                        <w14:ligatures w14:val="none"/>
                                      </w:rPr>
                                      <w:t xml:space="preserve"> </w:t>
                                    </w:r>
                                  </w:p>
                                </w:tc>
                              </w:tr>
                            </w:tbl>
                            <w:p w14:paraId="601E30AA" w14:textId="77777777" w:rsidR="00F76864" w:rsidRDefault="00F76864">
                              <w:pPr>
                                <w:rPr>
                                  <w:kern w:val="0"/>
                                  <w14:ligatures w14:val="none"/>
                                </w:rPr>
                              </w:pPr>
                            </w:p>
                          </w:tc>
                        </w:tr>
                        <w:tr w:rsidR="00F76864" w14:paraId="0524788A"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41F67C81" w14:textId="77777777" w:rsidTr="00AF35FC">
                                <w:trPr>
                                  <w:trHeight w:val="20"/>
                                </w:trPr>
                                <w:tc>
                                  <w:tcPr>
                                    <w:tcW w:w="0" w:type="auto"/>
                                    <w:tcMar>
                                      <w:top w:w="150" w:type="dxa"/>
                                      <w:left w:w="300" w:type="dxa"/>
                                      <w:bottom w:w="450" w:type="dxa"/>
                                      <w:right w:w="300" w:type="dxa"/>
                                    </w:tcMar>
                                    <w:vAlign w:val="center"/>
                                    <w:hideMark/>
                                  </w:tcPr>
                                  <w:p w14:paraId="0499EF23" w14:textId="70457CBC" w:rsidR="008C7E58" w:rsidRPr="00921E15" w:rsidRDefault="00921E15">
                                    <w:pPr>
                                      <w:rPr>
                                        <w:color w:val="444444"/>
                                        <w:sz w:val="17"/>
                                        <w:szCs w:val="17"/>
                                      </w:rPr>
                                    </w:pPr>
                                    <w:r w:rsidRPr="00921E15">
                                      <w:rPr>
                                        <w:color w:val="444444"/>
                                        <w:sz w:val="17"/>
                                        <w:szCs w:val="17"/>
                                      </w:rPr>
                                      <w:t>*Indexed Annually</w:t>
                                    </w:r>
                                  </w:p>
                                  <w:tbl>
                                    <w:tblPr>
                                      <w:tblW w:w="0" w:type="auto"/>
                                      <w:tblCellMar>
                                        <w:left w:w="0" w:type="dxa"/>
                                        <w:right w:w="0" w:type="dxa"/>
                                      </w:tblCellMar>
                                      <w:tblLook w:val="04A0" w:firstRow="1" w:lastRow="0" w:firstColumn="1" w:lastColumn="0" w:noHBand="0" w:noVBand="1"/>
                                    </w:tblPr>
                                    <w:tblGrid>
                                      <w:gridCol w:w="8400"/>
                                    </w:tblGrid>
                                    <w:tr w:rsidR="00F76864" w14:paraId="7B136843" w14:textId="77777777" w:rsidTr="00AF35FC">
                                      <w:tc>
                                        <w:tcPr>
                                          <w:tcW w:w="0" w:type="auto"/>
                                          <w:tcMar>
                                            <w:top w:w="150" w:type="dxa"/>
                                            <w:left w:w="0" w:type="dxa"/>
                                            <w:bottom w:w="0" w:type="dxa"/>
                                            <w:right w:w="0" w:type="dxa"/>
                                          </w:tcMar>
                                          <w:vAlign w:val="center"/>
                                          <w:hideMark/>
                                        </w:tcPr>
                                        <w:p w14:paraId="67584706" w14:textId="77777777" w:rsidR="008C7E58" w:rsidRDefault="008C7E58" w:rsidP="008C7E58">
                                          <w:pPr>
                                            <w:spacing w:line="255" w:lineRule="atLeast"/>
                                            <w:rPr>
                                              <w:color w:val="444444"/>
                                              <w:sz w:val="17"/>
                                              <w:szCs w:val="17"/>
                                            </w:rPr>
                                          </w:pPr>
                                          <w:r w:rsidRPr="10D8F844">
                                            <w:rPr>
                                              <w:color w:val="444444"/>
                                              <w:sz w:val="17"/>
                                              <w:szCs w:val="17"/>
                                              <w:vertAlign w:val="superscript"/>
                                            </w:rPr>
                                            <w:t>1</w:t>
                                          </w:r>
                                          <w:r w:rsidRPr="10D8F844">
                                            <w:rPr>
                                              <w:color w:val="444444"/>
                                              <w:sz w:val="17"/>
                                              <w:szCs w:val="17"/>
                                            </w:rPr>
                                            <w:t xml:space="preserve">For this purpose, wages are those as defined in Section 3121(a) of the Internal Revenue Code, which are wages subject to FICA (Form W-2 Box 3 wages for Social Security taxation purposes).   </w:t>
                                          </w:r>
                                        </w:p>
                                        <w:p w14:paraId="40A9A159" w14:textId="77777777" w:rsidR="008C7E58" w:rsidRDefault="008C7E58" w:rsidP="008C7E58">
                                          <w:pPr>
                                            <w:spacing w:line="255" w:lineRule="atLeast"/>
                                            <w:rPr>
                                              <w:color w:val="444444"/>
                                              <w:sz w:val="17"/>
                                              <w:szCs w:val="17"/>
                                            </w:rPr>
                                          </w:pPr>
                                          <w:r w:rsidRPr="00A03FB4">
                                            <w:rPr>
                                              <w:color w:val="444444"/>
                                              <w:sz w:val="17"/>
                                              <w:szCs w:val="17"/>
                                              <w:vertAlign w:val="superscript"/>
                                            </w:rPr>
                                            <w:t>‡</w:t>
                                          </w:r>
                                          <w:r w:rsidRPr="00E11E63">
                                            <w:rPr>
                                              <w:color w:val="444444"/>
                                              <w:sz w:val="17"/>
                                              <w:szCs w:val="17"/>
                                            </w:rPr>
                                            <w:t>A distribution from a Roth 401(k), Roth 403 (b) and Roth 457 (b) is federally tax free and penalty free, provided the five-year aging requirement has been satisfied and one of the following conditions is met: age 59½, disability, or death.</w:t>
                                          </w:r>
                                        </w:p>
                                        <w:p w14:paraId="3AD676FE" w14:textId="77777777" w:rsidR="008C7E58" w:rsidRDefault="008C7E58" w:rsidP="008C7E58">
                                          <w:pPr>
                                            <w:spacing w:line="255" w:lineRule="atLeast"/>
                                            <w:rPr>
                                              <w:color w:val="444444"/>
                                              <w:sz w:val="17"/>
                                              <w:szCs w:val="17"/>
                                            </w:rPr>
                                          </w:pPr>
                                        </w:p>
                                        <w:p w14:paraId="637AEEEE" w14:textId="77777777" w:rsidR="00153DF3" w:rsidRDefault="00E348BF" w:rsidP="00E348BF">
                                          <w:pPr>
                                            <w:rPr>
                                              <w:rFonts w:ascii="Arial" w:eastAsia="Times New Roman" w:hAnsi="Arial" w:cs="Arial"/>
                                              <w:color w:val="525150"/>
                                              <w:kern w:val="0"/>
                                              <w:sz w:val="18"/>
                                              <w:szCs w:val="18"/>
                                              <w14:ligatures w14:val="none"/>
                                            </w:rPr>
                                          </w:pPr>
                                          <w:r w:rsidRPr="00E348BF">
                                            <w:rPr>
                                              <w:rFonts w:ascii="Arial" w:eastAsia="Times New Roman" w:hAnsi="Arial" w:cs="Arial"/>
                                              <w:color w:val="525150"/>
                                              <w:kern w:val="0"/>
                                              <w:sz w:val="18"/>
                                              <w:szCs w:val="18"/>
                                              <w14:ligatures w14:val="none"/>
                                            </w:rPr>
                                            <w:t xml:space="preserve">Fidelity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w:t>
                                          </w:r>
                                          <w:proofErr w:type="gramStart"/>
                                          <w:r w:rsidRPr="00E348BF">
                                            <w:rPr>
                                              <w:rFonts w:ascii="Arial" w:eastAsia="Times New Roman" w:hAnsi="Arial" w:cs="Arial"/>
                                              <w:color w:val="525150"/>
                                              <w:kern w:val="0"/>
                                              <w:sz w:val="18"/>
                                              <w:szCs w:val="18"/>
                                              <w14:ligatures w14:val="none"/>
                                            </w:rPr>
                                            <w:t>use, and</w:t>
                                          </w:r>
                                          <w:proofErr w:type="gramEnd"/>
                                          <w:r w:rsidRPr="00E348BF">
                                            <w:rPr>
                                              <w:rFonts w:ascii="Arial" w:eastAsia="Times New Roman" w:hAnsi="Arial" w:cs="Arial"/>
                                              <w:color w:val="525150"/>
                                              <w:kern w:val="0"/>
                                              <w:sz w:val="18"/>
                                              <w:szCs w:val="18"/>
                                              <w14:ligatures w14:val="none"/>
                                            </w:rPr>
                                            <w:t xml:space="preserve"> disclaims any liability arising out of your use of, or any tax position taken in reliance on, such information. Consult an attorney or tax professional regarding your specific situation.</w:t>
                                          </w:r>
                                        </w:p>
                                        <w:p w14:paraId="5B619BF3" w14:textId="1C618012" w:rsidR="00E348BF" w:rsidRPr="00E348BF" w:rsidRDefault="00E348BF" w:rsidP="00E348BF">
                                          <w:pPr>
                                            <w:rPr>
                                              <w:rFonts w:ascii="Arial" w:eastAsia="Times New Roman" w:hAnsi="Arial" w:cs="Arial"/>
                                              <w:color w:val="525150"/>
                                              <w:kern w:val="0"/>
                                              <w:sz w:val="18"/>
                                              <w:szCs w:val="18"/>
                                              <w14:ligatures w14:val="none"/>
                                            </w:rPr>
                                          </w:pPr>
                                          <w:r w:rsidRPr="00E348BF">
                                            <w:rPr>
                                              <w:rFonts w:ascii="Arial" w:eastAsia="Times New Roman" w:hAnsi="Arial" w:cs="Arial"/>
                                              <w:color w:val="525150"/>
                                              <w:kern w:val="0"/>
                                              <w:sz w:val="18"/>
                                              <w:szCs w:val="18"/>
                                              <w14:ligatures w14:val="none"/>
                                            </w:rPr>
                                            <w:t xml:space="preserve"> </w:t>
                                          </w:r>
                                        </w:p>
                                        <w:p w14:paraId="4AA8AE3D" w14:textId="6A46744D" w:rsidR="00E348BF" w:rsidRPr="00E348BF" w:rsidRDefault="00E348BF" w:rsidP="00E348BF">
                                          <w:pPr>
                                            <w:rPr>
                                              <w:rFonts w:ascii="Arial" w:eastAsia="Times New Roman" w:hAnsi="Arial" w:cs="Arial"/>
                                              <w:color w:val="525150"/>
                                              <w:kern w:val="0"/>
                                              <w:sz w:val="18"/>
                                              <w:szCs w:val="18"/>
                                              <w14:ligatures w14:val="none"/>
                                            </w:rPr>
                                          </w:pPr>
                                          <w:r w:rsidRPr="00E348BF">
                                            <w:rPr>
                                              <w:rFonts w:ascii="Arial" w:eastAsia="Times New Roman" w:hAnsi="Arial" w:cs="Arial"/>
                                              <w:color w:val="525150"/>
                                              <w:kern w:val="0"/>
                                              <w:sz w:val="18"/>
                                              <w:szCs w:val="18"/>
                                              <w14:ligatures w14:val="none"/>
                                            </w:rPr>
                                            <w:t>Fidelity Investments Institutional Operations Company LLC, 245 Summer Street, Boston, MA 02210</w:t>
                                          </w:r>
                                        </w:p>
                                        <w:p w14:paraId="443148C1" w14:textId="77777777" w:rsidR="00E348BF" w:rsidRPr="00E348BF" w:rsidRDefault="00E348BF" w:rsidP="00E348BF">
                                          <w:pPr>
                                            <w:rPr>
                                              <w:rFonts w:ascii="Arial" w:eastAsia="Times New Roman" w:hAnsi="Arial" w:cs="Arial"/>
                                              <w:color w:val="525150"/>
                                              <w:kern w:val="0"/>
                                              <w:sz w:val="18"/>
                                              <w:szCs w:val="18"/>
                                              <w14:ligatures w14:val="none"/>
                                            </w:rPr>
                                          </w:pPr>
                                        </w:p>
                                        <w:p w14:paraId="44F10053" w14:textId="6318B502" w:rsidR="00FD79E7" w:rsidRDefault="00E348BF" w:rsidP="00AF35FC">
                                          <w:pPr>
                                            <w:rPr>
                                              <w:rFonts w:ascii="Arial" w:eastAsia="Times New Roman" w:hAnsi="Arial" w:cs="Arial"/>
                                              <w:color w:val="525150"/>
                                              <w:kern w:val="0"/>
                                              <w:sz w:val="18"/>
                                              <w:szCs w:val="18"/>
                                              <w14:ligatures w14:val="none"/>
                                            </w:rPr>
                                          </w:pPr>
                                          <w:r w:rsidRPr="00E348BF">
                                            <w:rPr>
                                              <w:rFonts w:ascii="Arial" w:eastAsia="Times New Roman" w:hAnsi="Arial" w:cs="Arial"/>
                                              <w:color w:val="525150"/>
                                              <w:kern w:val="0"/>
                                              <w:sz w:val="18"/>
                                              <w:szCs w:val="18"/>
                                              <w14:ligatures w14:val="none"/>
                                            </w:rPr>
                                            <w:t>© 2025 FMR LLC. All rights reserved.</w:t>
                                          </w:r>
                                        </w:p>
                                        <w:p w14:paraId="64298648" w14:textId="77777777" w:rsidR="0083179E" w:rsidRDefault="0083179E" w:rsidP="00AF35FC">
                                          <w:pPr>
                                            <w:rPr>
                                              <w:rFonts w:ascii="Arial" w:eastAsia="Times New Roman" w:hAnsi="Arial" w:cs="Arial"/>
                                              <w:color w:val="525150"/>
                                              <w:kern w:val="0"/>
                                              <w:sz w:val="18"/>
                                              <w:szCs w:val="18"/>
                                              <w14:ligatures w14:val="none"/>
                                            </w:rPr>
                                          </w:pPr>
                                        </w:p>
                                        <w:p w14:paraId="0E0340C0" w14:textId="7C4140F6" w:rsidR="00CD6AFA" w:rsidRDefault="00CF58E7" w:rsidP="00AF35FC">
                                          <w:pPr>
                                            <w:rPr>
                                              <w:color w:val="444444"/>
                                              <w:sz w:val="17"/>
                                              <w:szCs w:val="17"/>
                                            </w:rPr>
                                          </w:pPr>
                                          <w:r w:rsidRPr="00144916">
                                            <w:rPr>
                                              <w:color w:val="444444"/>
                                              <w:sz w:val="17"/>
                                              <w:szCs w:val="17"/>
                                            </w:rPr>
                                            <w:t>1229367</w:t>
                                          </w:r>
                                          <w:r w:rsidR="008C7E58" w:rsidRPr="006E5CC6">
                                            <w:rPr>
                                              <w:color w:val="444444"/>
                                              <w:sz w:val="17"/>
                                              <w:szCs w:val="17"/>
                                            </w:rPr>
                                            <w:t>.</w:t>
                                          </w:r>
                                          <w:r w:rsidR="00E31445">
                                            <w:rPr>
                                              <w:color w:val="444444"/>
                                              <w:sz w:val="17"/>
                                              <w:szCs w:val="17"/>
                                            </w:rPr>
                                            <w:t>5</w:t>
                                          </w:r>
                                          <w:r w:rsidR="008C7E58" w:rsidRPr="006E5CC6">
                                            <w:rPr>
                                              <w:color w:val="444444"/>
                                              <w:sz w:val="17"/>
                                              <w:szCs w:val="17"/>
                                            </w:rPr>
                                            <w:t>.0</w:t>
                                          </w:r>
                                        </w:p>
                                        <w:p w14:paraId="03AF6C5A" w14:textId="77777777" w:rsidR="008C7E58" w:rsidRDefault="008C7E58" w:rsidP="00AF35FC">
                                          <w:pPr>
                                            <w:rPr>
                                              <w:rFonts w:ascii="Arial" w:eastAsia="Times New Roman" w:hAnsi="Arial" w:cs="Arial"/>
                                              <w:color w:val="525150"/>
                                              <w:kern w:val="0"/>
                                              <w:sz w:val="18"/>
                                              <w:szCs w:val="18"/>
                                              <w14:ligatures w14:val="none"/>
                                            </w:rPr>
                                          </w:pPr>
                                        </w:p>
                                        <w:p w14:paraId="07EEE16F" w14:textId="77777777" w:rsidR="00CD6AFA" w:rsidRDefault="00CD6AFA" w:rsidP="00AF35FC">
                                          <w:pPr>
                                            <w:rPr>
                                              <w:rFonts w:ascii="Arial" w:eastAsia="Times New Roman" w:hAnsi="Arial" w:cs="Arial"/>
                                              <w:color w:val="525150"/>
                                              <w:kern w:val="0"/>
                                              <w:sz w:val="18"/>
                                              <w:szCs w:val="18"/>
                                              <w14:ligatures w14:val="none"/>
                                            </w:rPr>
                                          </w:pPr>
                                        </w:p>
                                        <w:p w14:paraId="6B3D541A" w14:textId="77777777" w:rsidR="00CD6AFA" w:rsidRDefault="00CD6AFA" w:rsidP="00AF35FC">
                                          <w:pPr>
                                            <w:rPr>
                                              <w:rFonts w:ascii="Arial" w:eastAsia="Times New Roman" w:hAnsi="Arial" w:cs="Arial"/>
                                              <w:color w:val="525150"/>
                                              <w:kern w:val="0"/>
                                              <w:sz w:val="18"/>
                                              <w:szCs w:val="18"/>
                                              <w14:ligatures w14:val="none"/>
                                            </w:rPr>
                                          </w:pPr>
                                        </w:p>
                                        <w:p w14:paraId="7DED161F" w14:textId="77777777" w:rsidR="00CD6AFA" w:rsidRDefault="00CD6AFA" w:rsidP="00AF35FC">
                                          <w:pPr>
                                            <w:rPr>
                                              <w:rFonts w:ascii="Arial" w:eastAsia="Times New Roman" w:hAnsi="Arial" w:cs="Arial"/>
                                              <w:color w:val="525150"/>
                                              <w:kern w:val="0"/>
                                              <w:sz w:val="18"/>
                                              <w:szCs w:val="18"/>
                                              <w14:ligatures w14:val="none"/>
                                            </w:rPr>
                                          </w:pPr>
                                        </w:p>
                                        <w:p w14:paraId="2555B87A" w14:textId="77777777" w:rsidR="00CD6AFA" w:rsidRDefault="00CD6AFA" w:rsidP="00AF35FC">
                                          <w:pPr>
                                            <w:rPr>
                                              <w:rFonts w:ascii="Arial" w:eastAsia="Times New Roman" w:hAnsi="Arial" w:cs="Arial"/>
                                              <w:color w:val="525150"/>
                                              <w:kern w:val="0"/>
                                              <w:sz w:val="18"/>
                                              <w:szCs w:val="18"/>
                                              <w14:ligatures w14:val="none"/>
                                            </w:rPr>
                                          </w:pPr>
                                        </w:p>
                                        <w:p w14:paraId="302FDC39" w14:textId="77777777" w:rsidR="00CD6AFA" w:rsidRDefault="00CD6AFA" w:rsidP="00AF35FC">
                                          <w:pPr>
                                            <w:rPr>
                                              <w:rFonts w:ascii="Arial" w:eastAsia="Times New Roman" w:hAnsi="Arial" w:cs="Arial"/>
                                              <w:color w:val="525150"/>
                                              <w:kern w:val="0"/>
                                              <w:sz w:val="18"/>
                                              <w:szCs w:val="18"/>
                                              <w14:ligatures w14:val="none"/>
                                            </w:rPr>
                                          </w:pPr>
                                        </w:p>
                                        <w:p w14:paraId="5E310F29" w14:textId="77777777" w:rsidR="00CD6AFA" w:rsidRDefault="00CD6AFA" w:rsidP="00AF35FC">
                                          <w:pPr>
                                            <w:rPr>
                                              <w:rFonts w:ascii="Arial" w:eastAsia="Times New Roman" w:hAnsi="Arial" w:cs="Arial"/>
                                              <w:color w:val="525150"/>
                                              <w:kern w:val="0"/>
                                              <w:sz w:val="18"/>
                                              <w:szCs w:val="18"/>
                                              <w14:ligatures w14:val="none"/>
                                            </w:rPr>
                                          </w:pPr>
                                        </w:p>
                                        <w:p w14:paraId="73937599" w14:textId="7F69C312" w:rsidR="00CD6AFA" w:rsidRDefault="00CD6AFA" w:rsidP="00AF35FC">
                                          <w:pPr>
                                            <w:rPr>
                                              <w:rFonts w:ascii="Arial" w:eastAsia="Times New Roman" w:hAnsi="Arial" w:cs="Arial"/>
                                              <w:color w:val="525150"/>
                                              <w:kern w:val="0"/>
                                              <w:sz w:val="18"/>
                                              <w:szCs w:val="18"/>
                                              <w14:ligatures w14:val="none"/>
                                            </w:rPr>
                                          </w:pPr>
                                        </w:p>
                                      </w:tc>
                                    </w:tr>
                                  </w:tbl>
                                  <w:p w14:paraId="4C06F51F" w14:textId="77777777" w:rsidR="00F76864" w:rsidRDefault="00F76864">
                                    <w:pPr>
                                      <w:rPr>
                                        <w:kern w:val="0"/>
                                        <w14:ligatures w14:val="none"/>
                                      </w:rPr>
                                    </w:pPr>
                                  </w:p>
                                </w:tc>
                              </w:tr>
                            </w:tbl>
                            <w:p w14:paraId="28133D54" w14:textId="77777777" w:rsidR="00F76864" w:rsidRDefault="00F76864">
                              <w:pPr>
                                <w:rPr>
                                  <w:kern w:val="0"/>
                                  <w14:ligatures w14:val="none"/>
                                </w:rPr>
                              </w:pPr>
                            </w:p>
                          </w:tc>
                        </w:tr>
                      </w:tbl>
                      <w:p w14:paraId="63310260" w14:textId="77777777" w:rsidR="00F76864" w:rsidRDefault="00F76864">
                        <w:pPr>
                          <w:rPr>
                            <w:rFonts w:ascii="Times New Roman" w:eastAsia="Times New Roman" w:hAnsi="Times New Roman"/>
                            <w:kern w:val="0"/>
                            <w:sz w:val="20"/>
                            <w:szCs w:val="20"/>
                            <w14:ligatures w14:val="none"/>
                          </w:rPr>
                        </w:pPr>
                      </w:p>
                    </w:tc>
                  </w:tr>
                </w:tbl>
                <w:p w14:paraId="0D231992" w14:textId="77777777" w:rsidR="00F76864" w:rsidRDefault="00F76864">
                  <w:pPr>
                    <w:jc w:val="center"/>
                    <w:rPr>
                      <w:kern w:val="0"/>
                      <w14:ligatures w14:val="none"/>
                    </w:rPr>
                  </w:pPr>
                </w:p>
              </w:tc>
            </w:tr>
          </w:tbl>
          <w:p w14:paraId="78C0493A" w14:textId="77777777" w:rsidR="00F76864" w:rsidRDefault="00F76864">
            <w:pPr>
              <w:jc w:val="center"/>
              <w:rPr>
                <w:kern w:val="0"/>
                <w14:ligatures w14:val="none"/>
              </w:rPr>
            </w:pPr>
          </w:p>
        </w:tc>
      </w:tr>
    </w:tbl>
    <w:p w14:paraId="5F38EE7F" w14:textId="77777777" w:rsidR="00776FD8" w:rsidRDefault="00776FD8"/>
    <w:sectPr w:rsidR="00776F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4EB74" w14:textId="77777777" w:rsidR="00BB7F5C" w:rsidRDefault="00BB7F5C" w:rsidP="00E348BF">
      <w:r>
        <w:separator/>
      </w:r>
    </w:p>
  </w:endnote>
  <w:endnote w:type="continuationSeparator" w:id="0">
    <w:p w14:paraId="1878B0C0" w14:textId="77777777" w:rsidR="00BB7F5C" w:rsidRDefault="00BB7F5C" w:rsidP="00E34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42DC5" w14:textId="77777777" w:rsidR="00BB7F5C" w:rsidRDefault="00BB7F5C" w:rsidP="00E348BF">
      <w:r>
        <w:separator/>
      </w:r>
    </w:p>
  </w:footnote>
  <w:footnote w:type="continuationSeparator" w:id="0">
    <w:p w14:paraId="0C055A5B" w14:textId="77777777" w:rsidR="00BB7F5C" w:rsidRDefault="00BB7F5C" w:rsidP="00E348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F3EAC"/>
    <w:multiLevelType w:val="hybridMultilevel"/>
    <w:tmpl w:val="F828C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D964DF"/>
    <w:multiLevelType w:val="multilevel"/>
    <w:tmpl w:val="FD067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93B168E"/>
    <w:multiLevelType w:val="hybridMultilevel"/>
    <w:tmpl w:val="F624448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EEC0178"/>
    <w:multiLevelType w:val="multilevel"/>
    <w:tmpl w:val="F91C6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9E1603E"/>
    <w:multiLevelType w:val="hybridMultilevel"/>
    <w:tmpl w:val="0CC0A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886471"/>
    <w:multiLevelType w:val="hybridMultilevel"/>
    <w:tmpl w:val="23FE0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2650160">
    <w:abstractNumId w:val="2"/>
  </w:num>
  <w:num w:numId="2" w16cid:durableId="1224756983">
    <w:abstractNumId w:val="1"/>
  </w:num>
  <w:num w:numId="3" w16cid:durableId="2075736279">
    <w:abstractNumId w:val="3"/>
  </w:num>
  <w:num w:numId="4" w16cid:durableId="1204296090">
    <w:abstractNumId w:val="4"/>
  </w:num>
  <w:num w:numId="5" w16cid:durableId="1690911053">
    <w:abstractNumId w:val="5"/>
  </w:num>
  <w:num w:numId="6" w16cid:durableId="1615557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864"/>
    <w:rsid w:val="0001775A"/>
    <w:rsid w:val="00044B63"/>
    <w:rsid w:val="00061128"/>
    <w:rsid w:val="00063581"/>
    <w:rsid w:val="00065DFF"/>
    <w:rsid w:val="0006664D"/>
    <w:rsid w:val="000667D8"/>
    <w:rsid w:val="000E77C5"/>
    <w:rsid w:val="000F2722"/>
    <w:rsid w:val="00111703"/>
    <w:rsid w:val="001139E3"/>
    <w:rsid w:val="00127BBD"/>
    <w:rsid w:val="00153DF3"/>
    <w:rsid w:val="00176947"/>
    <w:rsid w:val="001A2F75"/>
    <w:rsid w:val="001A5590"/>
    <w:rsid w:val="001C49AE"/>
    <w:rsid w:val="001D1EF1"/>
    <w:rsid w:val="00213335"/>
    <w:rsid w:val="00271B58"/>
    <w:rsid w:val="0029059C"/>
    <w:rsid w:val="002A563C"/>
    <w:rsid w:val="002D126B"/>
    <w:rsid w:val="002F54C2"/>
    <w:rsid w:val="003056C8"/>
    <w:rsid w:val="003107CE"/>
    <w:rsid w:val="0031339B"/>
    <w:rsid w:val="00337D7E"/>
    <w:rsid w:val="00357BB0"/>
    <w:rsid w:val="0037330A"/>
    <w:rsid w:val="00381F94"/>
    <w:rsid w:val="003A1FB5"/>
    <w:rsid w:val="003A7E7C"/>
    <w:rsid w:val="004301BB"/>
    <w:rsid w:val="004636AB"/>
    <w:rsid w:val="00474EF3"/>
    <w:rsid w:val="00486735"/>
    <w:rsid w:val="00486B0A"/>
    <w:rsid w:val="00487D8C"/>
    <w:rsid w:val="00490756"/>
    <w:rsid w:val="004C0550"/>
    <w:rsid w:val="005270EB"/>
    <w:rsid w:val="0056203D"/>
    <w:rsid w:val="005646FC"/>
    <w:rsid w:val="00565A77"/>
    <w:rsid w:val="00572AE6"/>
    <w:rsid w:val="00593F5D"/>
    <w:rsid w:val="00594C3E"/>
    <w:rsid w:val="0059683E"/>
    <w:rsid w:val="005C087A"/>
    <w:rsid w:val="005C5C9D"/>
    <w:rsid w:val="006361C4"/>
    <w:rsid w:val="0065021A"/>
    <w:rsid w:val="00690C75"/>
    <w:rsid w:val="006A7D24"/>
    <w:rsid w:val="006B2891"/>
    <w:rsid w:val="006B5E13"/>
    <w:rsid w:val="006B78B8"/>
    <w:rsid w:val="00710D03"/>
    <w:rsid w:val="007131E3"/>
    <w:rsid w:val="00747C38"/>
    <w:rsid w:val="00773BDD"/>
    <w:rsid w:val="00776FD8"/>
    <w:rsid w:val="007946CA"/>
    <w:rsid w:val="007C1F6C"/>
    <w:rsid w:val="007E70C6"/>
    <w:rsid w:val="007F4150"/>
    <w:rsid w:val="008144E3"/>
    <w:rsid w:val="0083179E"/>
    <w:rsid w:val="0087444F"/>
    <w:rsid w:val="0087537A"/>
    <w:rsid w:val="008933FA"/>
    <w:rsid w:val="008963F1"/>
    <w:rsid w:val="008C7E58"/>
    <w:rsid w:val="00921E15"/>
    <w:rsid w:val="00926EEF"/>
    <w:rsid w:val="00944028"/>
    <w:rsid w:val="009758F3"/>
    <w:rsid w:val="0098339E"/>
    <w:rsid w:val="00995D4C"/>
    <w:rsid w:val="009B1DA4"/>
    <w:rsid w:val="009C6319"/>
    <w:rsid w:val="00A27E13"/>
    <w:rsid w:val="00A3090B"/>
    <w:rsid w:val="00A31F47"/>
    <w:rsid w:val="00A577F9"/>
    <w:rsid w:val="00A65BB4"/>
    <w:rsid w:val="00AA4D7F"/>
    <w:rsid w:val="00AE5231"/>
    <w:rsid w:val="00AE74C2"/>
    <w:rsid w:val="00AF35FC"/>
    <w:rsid w:val="00B20AA6"/>
    <w:rsid w:val="00B41088"/>
    <w:rsid w:val="00B44E52"/>
    <w:rsid w:val="00B6076A"/>
    <w:rsid w:val="00B8034B"/>
    <w:rsid w:val="00B946F8"/>
    <w:rsid w:val="00B97DA9"/>
    <w:rsid w:val="00BB0113"/>
    <w:rsid w:val="00BB7F5C"/>
    <w:rsid w:val="00BC0AB4"/>
    <w:rsid w:val="00BF1C40"/>
    <w:rsid w:val="00BF21AD"/>
    <w:rsid w:val="00C406A1"/>
    <w:rsid w:val="00C40E2B"/>
    <w:rsid w:val="00C44FA1"/>
    <w:rsid w:val="00C81946"/>
    <w:rsid w:val="00C81CEF"/>
    <w:rsid w:val="00C84375"/>
    <w:rsid w:val="00C95890"/>
    <w:rsid w:val="00CA3A93"/>
    <w:rsid w:val="00CD6AFA"/>
    <w:rsid w:val="00CE377F"/>
    <w:rsid w:val="00CF58E7"/>
    <w:rsid w:val="00D048A8"/>
    <w:rsid w:val="00D13568"/>
    <w:rsid w:val="00D4493A"/>
    <w:rsid w:val="00D45E06"/>
    <w:rsid w:val="00D66245"/>
    <w:rsid w:val="00D93CFA"/>
    <w:rsid w:val="00DD2CAB"/>
    <w:rsid w:val="00DF08AF"/>
    <w:rsid w:val="00DF7E11"/>
    <w:rsid w:val="00E23F21"/>
    <w:rsid w:val="00E31445"/>
    <w:rsid w:val="00E348BF"/>
    <w:rsid w:val="00E47C6E"/>
    <w:rsid w:val="00E6716C"/>
    <w:rsid w:val="00E8114F"/>
    <w:rsid w:val="00EA5C05"/>
    <w:rsid w:val="00EB33B8"/>
    <w:rsid w:val="00EC582B"/>
    <w:rsid w:val="00F0363E"/>
    <w:rsid w:val="00F0631D"/>
    <w:rsid w:val="00F32799"/>
    <w:rsid w:val="00F407B5"/>
    <w:rsid w:val="00F55821"/>
    <w:rsid w:val="00F76864"/>
    <w:rsid w:val="00F91636"/>
    <w:rsid w:val="00F94A84"/>
    <w:rsid w:val="00FA5765"/>
    <w:rsid w:val="00FB26D4"/>
    <w:rsid w:val="00FC1B6C"/>
    <w:rsid w:val="00FD2F4C"/>
    <w:rsid w:val="00FD79E7"/>
    <w:rsid w:val="00FE7CE8"/>
    <w:rsid w:val="00FF29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0CF9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864"/>
    <w:pPr>
      <w:spacing w:after="0" w:line="240" w:lineRule="auto"/>
    </w:pPr>
    <w:rPr>
      <w:rFonts w:ascii="Aptos" w:eastAsia="Aptos" w:hAnsi="Aptos" w:cs="Times New Roman"/>
      <w:sz w:val="22"/>
      <w:szCs w:val="22"/>
    </w:rPr>
  </w:style>
  <w:style w:type="paragraph" w:styleId="Heading1">
    <w:name w:val="heading 1"/>
    <w:basedOn w:val="Normal"/>
    <w:next w:val="Normal"/>
    <w:link w:val="Heading1Char"/>
    <w:uiPriority w:val="9"/>
    <w:qFormat/>
    <w:rsid w:val="00F768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68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68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68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68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68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68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68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68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68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68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68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68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68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68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68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68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6864"/>
    <w:rPr>
      <w:rFonts w:eastAsiaTheme="majorEastAsia" w:cstheme="majorBidi"/>
      <w:color w:val="272727" w:themeColor="text1" w:themeTint="D8"/>
    </w:rPr>
  </w:style>
  <w:style w:type="paragraph" w:styleId="Title">
    <w:name w:val="Title"/>
    <w:basedOn w:val="Normal"/>
    <w:next w:val="Normal"/>
    <w:link w:val="TitleChar"/>
    <w:uiPriority w:val="10"/>
    <w:qFormat/>
    <w:rsid w:val="00F768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68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68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68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6864"/>
    <w:pPr>
      <w:spacing w:before="160"/>
      <w:jc w:val="center"/>
    </w:pPr>
    <w:rPr>
      <w:i/>
      <w:iCs/>
      <w:color w:val="404040" w:themeColor="text1" w:themeTint="BF"/>
    </w:rPr>
  </w:style>
  <w:style w:type="character" w:customStyle="1" w:styleId="QuoteChar">
    <w:name w:val="Quote Char"/>
    <w:basedOn w:val="DefaultParagraphFont"/>
    <w:link w:val="Quote"/>
    <w:uiPriority w:val="29"/>
    <w:rsid w:val="00F76864"/>
    <w:rPr>
      <w:i/>
      <w:iCs/>
      <w:color w:val="404040" w:themeColor="text1" w:themeTint="BF"/>
    </w:rPr>
  </w:style>
  <w:style w:type="paragraph" w:styleId="ListParagraph">
    <w:name w:val="List Paragraph"/>
    <w:basedOn w:val="Normal"/>
    <w:uiPriority w:val="34"/>
    <w:qFormat/>
    <w:rsid w:val="00F76864"/>
    <w:pPr>
      <w:ind w:left="720"/>
      <w:contextualSpacing/>
    </w:pPr>
  </w:style>
  <w:style w:type="character" w:styleId="IntenseEmphasis">
    <w:name w:val="Intense Emphasis"/>
    <w:basedOn w:val="DefaultParagraphFont"/>
    <w:uiPriority w:val="21"/>
    <w:qFormat/>
    <w:rsid w:val="00F76864"/>
    <w:rPr>
      <w:i/>
      <w:iCs/>
      <w:color w:val="0F4761" w:themeColor="accent1" w:themeShade="BF"/>
    </w:rPr>
  </w:style>
  <w:style w:type="paragraph" w:styleId="IntenseQuote">
    <w:name w:val="Intense Quote"/>
    <w:basedOn w:val="Normal"/>
    <w:next w:val="Normal"/>
    <w:link w:val="IntenseQuoteChar"/>
    <w:uiPriority w:val="30"/>
    <w:qFormat/>
    <w:rsid w:val="00F768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6864"/>
    <w:rPr>
      <w:i/>
      <w:iCs/>
      <w:color w:val="0F4761" w:themeColor="accent1" w:themeShade="BF"/>
    </w:rPr>
  </w:style>
  <w:style w:type="character" w:styleId="IntenseReference">
    <w:name w:val="Intense Reference"/>
    <w:basedOn w:val="DefaultParagraphFont"/>
    <w:uiPriority w:val="32"/>
    <w:qFormat/>
    <w:rsid w:val="00F76864"/>
    <w:rPr>
      <w:b/>
      <w:bCs/>
      <w:smallCaps/>
      <w:color w:val="0F4761" w:themeColor="accent1" w:themeShade="BF"/>
      <w:spacing w:val="5"/>
    </w:rPr>
  </w:style>
  <w:style w:type="character" w:styleId="Hyperlink">
    <w:name w:val="Hyperlink"/>
    <w:basedOn w:val="DefaultParagraphFont"/>
    <w:uiPriority w:val="99"/>
    <w:unhideWhenUsed/>
    <w:rsid w:val="00F76864"/>
    <w:rPr>
      <w:color w:val="467886" w:themeColor="hyperlink"/>
      <w:u w:val="single"/>
    </w:rPr>
  </w:style>
  <w:style w:type="character" w:styleId="FollowedHyperlink">
    <w:name w:val="FollowedHyperlink"/>
    <w:basedOn w:val="DefaultParagraphFont"/>
    <w:uiPriority w:val="99"/>
    <w:semiHidden/>
    <w:unhideWhenUsed/>
    <w:rsid w:val="00A31F47"/>
    <w:rPr>
      <w:color w:val="96607D" w:themeColor="followedHyperlink"/>
      <w:u w:val="single"/>
    </w:rPr>
  </w:style>
  <w:style w:type="paragraph" w:styleId="Revision">
    <w:name w:val="Revision"/>
    <w:hidden/>
    <w:uiPriority w:val="99"/>
    <w:semiHidden/>
    <w:rsid w:val="003107CE"/>
    <w:pPr>
      <w:spacing w:after="0" w:line="240" w:lineRule="auto"/>
    </w:pPr>
    <w:rPr>
      <w:rFonts w:ascii="Aptos" w:eastAsia="Aptos" w:hAnsi="Aptos" w:cs="Times New Roman"/>
      <w:sz w:val="22"/>
      <w:szCs w:val="22"/>
    </w:rPr>
  </w:style>
  <w:style w:type="character" w:styleId="CommentReference">
    <w:name w:val="annotation reference"/>
    <w:basedOn w:val="DefaultParagraphFont"/>
    <w:uiPriority w:val="99"/>
    <w:semiHidden/>
    <w:unhideWhenUsed/>
    <w:rsid w:val="00F0631D"/>
    <w:rPr>
      <w:sz w:val="16"/>
      <w:szCs w:val="16"/>
    </w:rPr>
  </w:style>
  <w:style w:type="paragraph" w:styleId="CommentText">
    <w:name w:val="annotation text"/>
    <w:basedOn w:val="Normal"/>
    <w:link w:val="CommentTextChar"/>
    <w:uiPriority w:val="99"/>
    <w:unhideWhenUsed/>
    <w:rsid w:val="00F0631D"/>
    <w:rPr>
      <w:sz w:val="20"/>
      <w:szCs w:val="20"/>
    </w:rPr>
  </w:style>
  <w:style w:type="character" w:customStyle="1" w:styleId="CommentTextChar">
    <w:name w:val="Comment Text Char"/>
    <w:basedOn w:val="DefaultParagraphFont"/>
    <w:link w:val="CommentText"/>
    <w:uiPriority w:val="99"/>
    <w:rsid w:val="00F0631D"/>
    <w:rPr>
      <w:rFonts w:ascii="Aptos" w:eastAsia="Aptos" w:hAnsi="Aptos" w:cs="Times New Roman"/>
      <w:sz w:val="20"/>
      <w:szCs w:val="20"/>
    </w:rPr>
  </w:style>
  <w:style w:type="paragraph" w:styleId="CommentSubject">
    <w:name w:val="annotation subject"/>
    <w:basedOn w:val="CommentText"/>
    <w:next w:val="CommentText"/>
    <w:link w:val="CommentSubjectChar"/>
    <w:uiPriority w:val="99"/>
    <w:semiHidden/>
    <w:unhideWhenUsed/>
    <w:rsid w:val="00F0631D"/>
    <w:rPr>
      <w:b/>
      <w:bCs/>
    </w:rPr>
  </w:style>
  <w:style w:type="character" w:customStyle="1" w:styleId="CommentSubjectChar">
    <w:name w:val="Comment Subject Char"/>
    <w:basedOn w:val="CommentTextChar"/>
    <w:link w:val="CommentSubject"/>
    <w:uiPriority w:val="99"/>
    <w:semiHidden/>
    <w:rsid w:val="00F0631D"/>
    <w:rPr>
      <w:rFonts w:ascii="Aptos" w:eastAsia="Aptos" w:hAnsi="Aptos" w:cs="Times New Roman"/>
      <w:b/>
      <w:bCs/>
      <w:sz w:val="20"/>
      <w:szCs w:val="20"/>
    </w:rPr>
  </w:style>
  <w:style w:type="paragraph" w:styleId="Header">
    <w:name w:val="header"/>
    <w:basedOn w:val="Normal"/>
    <w:link w:val="HeaderChar"/>
    <w:uiPriority w:val="99"/>
    <w:unhideWhenUsed/>
    <w:rsid w:val="00E348BF"/>
    <w:pPr>
      <w:tabs>
        <w:tab w:val="center" w:pos="4680"/>
        <w:tab w:val="right" w:pos="9360"/>
      </w:tabs>
    </w:pPr>
  </w:style>
  <w:style w:type="character" w:customStyle="1" w:styleId="HeaderChar">
    <w:name w:val="Header Char"/>
    <w:basedOn w:val="DefaultParagraphFont"/>
    <w:link w:val="Header"/>
    <w:uiPriority w:val="99"/>
    <w:rsid w:val="00E348BF"/>
    <w:rPr>
      <w:rFonts w:ascii="Aptos" w:eastAsia="Aptos" w:hAnsi="Aptos" w:cs="Times New Roman"/>
      <w:sz w:val="22"/>
      <w:szCs w:val="22"/>
    </w:rPr>
  </w:style>
  <w:style w:type="paragraph" w:styleId="Footer">
    <w:name w:val="footer"/>
    <w:basedOn w:val="Normal"/>
    <w:link w:val="FooterChar"/>
    <w:uiPriority w:val="99"/>
    <w:unhideWhenUsed/>
    <w:rsid w:val="00E348BF"/>
    <w:pPr>
      <w:tabs>
        <w:tab w:val="center" w:pos="4680"/>
        <w:tab w:val="right" w:pos="9360"/>
      </w:tabs>
    </w:pPr>
  </w:style>
  <w:style w:type="character" w:customStyle="1" w:styleId="FooterChar">
    <w:name w:val="Footer Char"/>
    <w:basedOn w:val="DefaultParagraphFont"/>
    <w:link w:val="Footer"/>
    <w:uiPriority w:val="99"/>
    <w:rsid w:val="00E348BF"/>
    <w:rPr>
      <w:rFonts w:ascii="Aptos" w:eastAsia="Aptos" w:hAnsi="Aptos" w:cs="Times New Roman"/>
      <w:sz w:val="22"/>
      <w:szCs w:val="22"/>
    </w:rPr>
  </w:style>
  <w:style w:type="character" w:customStyle="1" w:styleId="UnresolvedMention1">
    <w:name w:val="Unresolved Mention1"/>
    <w:basedOn w:val="DefaultParagraphFont"/>
    <w:uiPriority w:val="99"/>
    <w:semiHidden/>
    <w:unhideWhenUsed/>
    <w:rsid w:val="00E348BF"/>
    <w:rPr>
      <w:color w:val="605E5C"/>
      <w:shd w:val="clear" w:color="auto" w:fill="E1DFDD"/>
    </w:rPr>
  </w:style>
  <w:style w:type="paragraph" w:styleId="BalloonText">
    <w:name w:val="Balloon Text"/>
    <w:basedOn w:val="Normal"/>
    <w:link w:val="BalloonTextChar"/>
    <w:uiPriority w:val="99"/>
    <w:semiHidden/>
    <w:unhideWhenUsed/>
    <w:rsid w:val="007946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6CA"/>
    <w:rPr>
      <w:rFonts w:ascii="Segoe UI" w:eastAsia="Aptos" w:hAnsi="Segoe UI" w:cs="Segoe UI"/>
      <w:sz w:val="18"/>
      <w:szCs w:val="18"/>
    </w:rPr>
  </w:style>
  <w:style w:type="character" w:styleId="UnresolvedMention">
    <w:name w:val="Unresolved Mention"/>
    <w:basedOn w:val="DefaultParagraphFont"/>
    <w:uiPriority w:val="99"/>
    <w:semiHidden/>
    <w:unhideWhenUsed/>
    <w:rsid w:val="0083179E"/>
    <w:rPr>
      <w:color w:val="605E5C"/>
      <w:shd w:val="clear" w:color="auto" w:fill="E1DFDD"/>
    </w:rPr>
  </w:style>
  <w:style w:type="paragraph" w:customStyle="1" w:styleId="Default">
    <w:name w:val="Default"/>
    <w:rsid w:val="008C7E58"/>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759650">
      <w:bodyDiv w:val="1"/>
      <w:marLeft w:val="0"/>
      <w:marRight w:val="0"/>
      <w:marTop w:val="0"/>
      <w:marBottom w:val="0"/>
      <w:divBdr>
        <w:top w:val="none" w:sz="0" w:space="0" w:color="auto"/>
        <w:left w:val="none" w:sz="0" w:space="0" w:color="auto"/>
        <w:bottom w:val="none" w:sz="0" w:space="0" w:color="auto"/>
        <w:right w:val="none" w:sz="0" w:space="0" w:color="auto"/>
      </w:divBdr>
    </w:div>
    <w:div w:id="1261908222">
      <w:bodyDiv w:val="1"/>
      <w:marLeft w:val="0"/>
      <w:marRight w:val="0"/>
      <w:marTop w:val="0"/>
      <w:marBottom w:val="0"/>
      <w:divBdr>
        <w:top w:val="none" w:sz="0" w:space="0" w:color="auto"/>
        <w:left w:val="none" w:sz="0" w:space="0" w:color="auto"/>
        <w:bottom w:val="none" w:sz="0" w:space="0" w:color="auto"/>
        <w:right w:val="none" w:sz="0" w:space="0" w:color="auto"/>
      </w:divBdr>
    </w:div>
    <w:div w:id="1630477319">
      <w:bodyDiv w:val="1"/>
      <w:marLeft w:val="0"/>
      <w:marRight w:val="0"/>
      <w:marTop w:val="0"/>
      <w:marBottom w:val="0"/>
      <w:divBdr>
        <w:top w:val="none" w:sz="0" w:space="0" w:color="auto"/>
        <w:left w:val="none" w:sz="0" w:space="0" w:color="auto"/>
        <w:bottom w:val="none" w:sz="0" w:space="0" w:color="auto"/>
        <w:right w:val="none" w:sz="0" w:space="0" w:color="auto"/>
      </w:divBdr>
    </w:div>
    <w:div w:id="1952515285">
      <w:bodyDiv w:val="1"/>
      <w:marLeft w:val="0"/>
      <w:marRight w:val="0"/>
      <w:marTop w:val="0"/>
      <w:marBottom w:val="0"/>
      <w:divBdr>
        <w:top w:val="none" w:sz="0" w:space="0" w:color="auto"/>
        <w:left w:val="none" w:sz="0" w:space="0" w:color="auto"/>
        <w:bottom w:val="none" w:sz="0" w:space="0" w:color="auto"/>
        <w:right w:val="none" w:sz="0" w:space="0" w:color="auto"/>
      </w:divBdr>
    </w:div>
    <w:div w:id="1970739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nb.fidelity.com/public/nb/default/resourceslibrary/articles/termsofus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nb.fidelity.com/public/nb/default/resourceslibrary/articles/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b.fidelity.com/static/mybenefits/netbenefitslogin/"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nb.fidelity.com/public/nb/default/home?option=standardContributions&amp;ccsource=em_zoannounceepsw" TargetMode="External"/><Relationship Id="rId4" Type="http://schemas.openxmlformats.org/officeDocument/2006/relationships/webSettings" Target="webSettings.xml"/><Relationship Id="rId9" Type="http://schemas.openxmlformats.org/officeDocument/2006/relationships/hyperlink" Target="https://nb.fidelity.com/public/nbpreloginnav/spa/fidelitywork/core/roth-401k-basics-catch-up-rul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2026-03-03T19:53:00Z</dcterms:created>
  <dcterms:modified xsi:type="dcterms:W3CDTF">2026-03-03T19:53:00Z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2025-10-31T17:42:14Z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2f8ca2c9-2580-4c79-95bf-b057181647ed</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